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4A0E6" w14:textId="5AD84A74" w:rsidR="00A5632E" w:rsidRPr="00D443B9" w:rsidRDefault="00A5632E" w:rsidP="00F27002">
      <w:pPr>
        <w:keepNext/>
        <w:spacing w:line="240" w:lineRule="auto"/>
        <w:ind w:right="-22"/>
        <w:jc w:val="center"/>
        <w:rPr>
          <w:rFonts w:ascii="Times New Roman" w:hAnsi="Times New Roman"/>
          <w:b/>
          <w:bCs/>
          <w:sz w:val="18"/>
          <w:szCs w:val="18"/>
        </w:rPr>
      </w:pPr>
      <w:r w:rsidRPr="00D443B9">
        <w:rPr>
          <w:rFonts w:ascii="Times New Roman" w:hAnsi="Times New Roman"/>
          <w:b/>
          <w:bCs/>
          <w:sz w:val="18"/>
          <w:szCs w:val="18"/>
        </w:rPr>
        <w:t xml:space="preserve">Tabula </w:t>
      </w:r>
      <w:r w:rsidRPr="00D443B9">
        <w:rPr>
          <w:rFonts w:ascii="Times New Roman" w:hAnsi="Times New Roman"/>
          <w:b/>
          <w:bCs/>
          <w:sz w:val="18"/>
          <w:szCs w:val="18"/>
        </w:rPr>
        <w:fldChar w:fldCharType="begin"/>
      </w:r>
      <w:r w:rsidRPr="00D443B9">
        <w:rPr>
          <w:rFonts w:ascii="Times New Roman" w:hAnsi="Times New Roman"/>
          <w:b/>
          <w:bCs/>
          <w:sz w:val="18"/>
          <w:szCs w:val="18"/>
        </w:rPr>
        <w:instrText xml:space="preserve"> SEQ Tabula \* ARABIC </w:instrText>
      </w:r>
      <w:r w:rsidRPr="00D443B9">
        <w:rPr>
          <w:rFonts w:ascii="Times New Roman" w:hAnsi="Times New Roman"/>
          <w:b/>
          <w:bCs/>
          <w:sz w:val="18"/>
          <w:szCs w:val="18"/>
        </w:rPr>
        <w:fldChar w:fldCharType="separate"/>
      </w:r>
      <w:r w:rsidR="00735EB3">
        <w:rPr>
          <w:rFonts w:ascii="Times New Roman" w:hAnsi="Times New Roman"/>
          <w:b/>
          <w:bCs/>
          <w:noProof/>
          <w:sz w:val="18"/>
          <w:szCs w:val="18"/>
        </w:rPr>
        <w:t>1</w:t>
      </w:r>
      <w:r w:rsidRPr="00D443B9">
        <w:rPr>
          <w:rFonts w:ascii="Times New Roman" w:hAnsi="Times New Roman"/>
          <w:b/>
          <w:bCs/>
          <w:sz w:val="18"/>
          <w:szCs w:val="18"/>
        </w:rPr>
        <w:fldChar w:fldCharType="end"/>
      </w:r>
      <w:r w:rsidRPr="00D443B9">
        <w:rPr>
          <w:rFonts w:ascii="Times New Roman" w:hAnsi="Times New Roman"/>
          <w:b/>
          <w:bCs/>
          <w:sz w:val="18"/>
          <w:szCs w:val="18"/>
        </w:rPr>
        <w:t xml:space="preserve"> Rādītāju pase investīciju prioritātes specifiskajiem mērķiem</w:t>
      </w:r>
    </w:p>
    <w:tbl>
      <w:tblPr>
        <w:tblW w:w="1545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50"/>
        <w:gridCol w:w="1276"/>
        <w:gridCol w:w="2410"/>
        <w:gridCol w:w="2977"/>
        <w:gridCol w:w="7087"/>
      </w:tblGrid>
      <w:tr w:rsidR="00253885" w:rsidRPr="00D443B9" w14:paraId="4B796FC1" w14:textId="1615E8C7" w:rsidTr="00253885">
        <w:trPr>
          <w:tblHeader/>
        </w:trPr>
        <w:tc>
          <w:tcPr>
            <w:tcW w:w="851" w:type="dxa"/>
          </w:tcPr>
          <w:p w14:paraId="432D6A0D" w14:textId="77777777" w:rsidR="00253885" w:rsidRPr="00D443B9" w:rsidRDefault="00253885" w:rsidP="00901E2B">
            <w:pPr>
              <w:spacing w:after="0" w:line="240" w:lineRule="auto"/>
              <w:jc w:val="center"/>
              <w:rPr>
                <w:rFonts w:ascii="Times New Roman" w:hAnsi="Times New Roman"/>
                <w:b/>
                <w:sz w:val="18"/>
                <w:szCs w:val="18"/>
              </w:rPr>
            </w:pPr>
            <w:r w:rsidRPr="00D443B9">
              <w:rPr>
                <w:rFonts w:ascii="Times New Roman" w:hAnsi="Times New Roman"/>
                <w:b/>
                <w:sz w:val="18"/>
                <w:szCs w:val="18"/>
              </w:rPr>
              <w:t>Prioritārais virziens</w:t>
            </w:r>
          </w:p>
        </w:tc>
        <w:tc>
          <w:tcPr>
            <w:tcW w:w="850" w:type="dxa"/>
          </w:tcPr>
          <w:p w14:paraId="404A4E0A" w14:textId="77777777" w:rsidR="00253885" w:rsidRPr="00D443B9" w:rsidRDefault="00253885" w:rsidP="00901E2B">
            <w:pPr>
              <w:spacing w:after="0" w:line="240" w:lineRule="auto"/>
              <w:jc w:val="center"/>
              <w:rPr>
                <w:rFonts w:ascii="Times New Roman" w:hAnsi="Times New Roman"/>
                <w:b/>
                <w:sz w:val="18"/>
                <w:szCs w:val="18"/>
              </w:rPr>
            </w:pPr>
            <w:r w:rsidRPr="00D443B9">
              <w:rPr>
                <w:rFonts w:ascii="Times New Roman" w:hAnsi="Times New Roman"/>
                <w:b/>
                <w:sz w:val="18"/>
                <w:szCs w:val="18"/>
              </w:rPr>
              <w:t>Investīciju prioritātes nosaukums</w:t>
            </w:r>
          </w:p>
        </w:tc>
        <w:tc>
          <w:tcPr>
            <w:tcW w:w="1276" w:type="dxa"/>
          </w:tcPr>
          <w:p w14:paraId="7DA09CE3" w14:textId="77777777" w:rsidR="00253885" w:rsidRPr="00D443B9" w:rsidRDefault="00253885" w:rsidP="00901E2B">
            <w:pPr>
              <w:spacing w:after="0" w:line="240" w:lineRule="auto"/>
              <w:jc w:val="center"/>
              <w:rPr>
                <w:rFonts w:ascii="Times New Roman" w:hAnsi="Times New Roman"/>
                <w:b/>
                <w:sz w:val="18"/>
                <w:szCs w:val="18"/>
              </w:rPr>
            </w:pPr>
            <w:r w:rsidRPr="00D443B9">
              <w:rPr>
                <w:rFonts w:ascii="Times New Roman" w:hAnsi="Times New Roman"/>
                <w:b/>
                <w:sz w:val="18"/>
                <w:szCs w:val="18"/>
              </w:rPr>
              <w:t>Specifiskie atbalsta mērķi (SAM)</w:t>
            </w:r>
          </w:p>
        </w:tc>
        <w:tc>
          <w:tcPr>
            <w:tcW w:w="2410" w:type="dxa"/>
          </w:tcPr>
          <w:p w14:paraId="15AFA6B4" w14:textId="77777777" w:rsidR="00253885" w:rsidRPr="00D443B9" w:rsidRDefault="00253885" w:rsidP="00901E2B">
            <w:pPr>
              <w:spacing w:after="0" w:line="240" w:lineRule="auto"/>
              <w:jc w:val="center"/>
              <w:rPr>
                <w:rFonts w:ascii="Times New Roman" w:hAnsi="Times New Roman"/>
                <w:b/>
                <w:sz w:val="18"/>
                <w:szCs w:val="18"/>
              </w:rPr>
            </w:pPr>
            <w:r w:rsidRPr="00D443B9">
              <w:rPr>
                <w:rFonts w:ascii="Times New Roman" w:hAnsi="Times New Roman"/>
                <w:b/>
                <w:sz w:val="18"/>
                <w:szCs w:val="18"/>
              </w:rPr>
              <w:t>Rezultāta rādītāji</w:t>
            </w:r>
          </w:p>
        </w:tc>
        <w:tc>
          <w:tcPr>
            <w:tcW w:w="2977" w:type="dxa"/>
          </w:tcPr>
          <w:p w14:paraId="0E9B1325" w14:textId="77777777" w:rsidR="00253885" w:rsidRPr="00D443B9" w:rsidRDefault="00253885" w:rsidP="00901E2B">
            <w:pPr>
              <w:spacing w:after="0" w:line="240" w:lineRule="auto"/>
              <w:jc w:val="center"/>
              <w:rPr>
                <w:rFonts w:ascii="Times New Roman" w:hAnsi="Times New Roman"/>
                <w:b/>
                <w:sz w:val="18"/>
                <w:szCs w:val="18"/>
              </w:rPr>
            </w:pPr>
            <w:r w:rsidRPr="00D443B9">
              <w:rPr>
                <w:rFonts w:ascii="Times New Roman" w:hAnsi="Times New Roman"/>
                <w:b/>
                <w:sz w:val="18"/>
                <w:szCs w:val="18"/>
              </w:rPr>
              <w:t>Iznākuma rādītāji (IR)</w:t>
            </w:r>
          </w:p>
        </w:tc>
        <w:tc>
          <w:tcPr>
            <w:tcW w:w="7087" w:type="dxa"/>
          </w:tcPr>
          <w:p w14:paraId="6E3A3E6B" w14:textId="3C1BA421" w:rsidR="00253885" w:rsidRPr="00D443B9" w:rsidRDefault="00253885" w:rsidP="00901E2B">
            <w:pPr>
              <w:spacing w:after="0" w:line="240" w:lineRule="auto"/>
              <w:jc w:val="center"/>
              <w:rPr>
                <w:rFonts w:ascii="Times New Roman" w:hAnsi="Times New Roman"/>
                <w:b/>
                <w:sz w:val="18"/>
                <w:szCs w:val="18"/>
              </w:rPr>
            </w:pPr>
            <w:r w:rsidRPr="00D443B9">
              <w:rPr>
                <w:rFonts w:ascii="Times New Roman" w:hAnsi="Times New Roman"/>
                <w:b/>
                <w:sz w:val="18"/>
                <w:szCs w:val="18"/>
              </w:rPr>
              <w:t>Finanšu rādītāji</w:t>
            </w:r>
            <w:r w:rsidR="00E66999">
              <w:rPr>
                <w:rStyle w:val="FootnoteReference"/>
                <w:rFonts w:ascii="Times New Roman" w:hAnsi="Times New Roman"/>
                <w:b/>
                <w:sz w:val="18"/>
                <w:szCs w:val="18"/>
              </w:rPr>
              <w:footnoteReference w:id="2"/>
            </w:r>
          </w:p>
        </w:tc>
      </w:tr>
      <w:tr w:rsidR="00253885" w:rsidRPr="00B10EEB" w14:paraId="1D102E9C" w14:textId="64F56ED0" w:rsidTr="00253885">
        <w:trPr>
          <w:trHeight w:val="414"/>
        </w:trPr>
        <w:tc>
          <w:tcPr>
            <w:tcW w:w="851" w:type="dxa"/>
          </w:tcPr>
          <w:p w14:paraId="0CC113B6" w14:textId="61AE1C76" w:rsidR="00253885" w:rsidRPr="00D443B9" w:rsidRDefault="00253885" w:rsidP="00E73813">
            <w:pPr>
              <w:spacing w:after="0" w:line="240" w:lineRule="auto"/>
              <w:jc w:val="both"/>
              <w:rPr>
                <w:rFonts w:ascii="Times New Roman" w:hAnsi="Times New Roman"/>
                <w:sz w:val="18"/>
                <w:szCs w:val="18"/>
              </w:rPr>
            </w:pPr>
            <w:r w:rsidRPr="00D443B9">
              <w:rPr>
                <w:rFonts w:ascii="Times New Roman" w:hAnsi="Times New Roman"/>
                <w:b/>
                <w:sz w:val="18"/>
                <w:szCs w:val="18"/>
              </w:rPr>
              <w:t>9.</w:t>
            </w:r>
            <w:r w:rsidRPr="00D443B9">
              <w:rPr>
                <w:rFonts w:ascii="Times New Roman" w:hAnsi="Times New Roman"/>
                <w:sz w:val="18"/>
                <w:szCs w:val="18"/>
              </w:rPr>
              <w:t xml:space="preserve"> Sociālā iekļaušana un nabadzības apkarošana</w:t>
            </w:r>
          </w:p>
        </w:tc>
        <w:tc>
          <w:tcPr>
            <w:tcW w:w="850" w:type="dxa"/>
          </w:tcPr>
          <w:p w14:paraId="661DE35D" w14:textId="04732F00" w:rsidR="00253885" w:rsidRPr="00B10EEB" w:rsidRDefault="00253885" w:rsidP="00372727">
            <w:pPr>
              <w:spacing w:after="0" w:line="240" w:lineRule="auto"/>
              <w:jc w:val="both"/>
              <w:rPr>
                <w:rFonts w:ascii="Times New Roman" w:hAnsi="Times New Roman"/>
                <w:sz w:val="18"/>
                <w:szCs w:val="18"/>
              </w:rPr>
            </w:pPr>
            <w:r w:rsidRPr="00D443B9">
              <w:rPr>
                <w:rFonts w:ascii="Times New Roman" w:hAnsi="Times New Roman"/>
                <w:b/>
                <w:sz w:val="18"/>
                <w:szCs w:val="18"/>
              </w:rPr>
              <w:t>9.1.</w:t>
            </w:r>
            <w:r w:rsidRPr="00B10EEB">
              <w:rPr>
                <w:rFonts w:ascii="Times New Roman" w:hAnsi="Times New Roman"/>
                <w:sz w:val="18"/>
                <w:szCs w:val="18"/>
              </w:rPr>
              <w:t xml:space="preserve"> Aktīva iekļaušana, tostarp lai veicinātu vienlīdzīgas iespējas un aktīvu līdzdalību un uzlabotu nodarbinātību</w:t>
            </w:r>
          </w:p>
        </w:tc>
        <w:tc>
          <w:tcPr>
            <w:tcW w:w="1276" w:type="dxa"/>
          </w:tcPr>
          <w:p w14:paraId="23A8541C" w14:textId="0BB71EB3" w:rsidR="00253885" w:rsidRPr="00B10EEB" w:rsidRDefault="00253885" w:rsidP="00372727">
            <w:pPr>
              <w:spacing w:after="0" w:line="240" w:lineRule="auto"/>
              <w:jc w:val="both"/>
              <w:rPr>
                <w:rFonts w:ascii="Times New Roman" w:hAnsi="Times New Roman"/>
                <w:sz w:val="18"/>
                <w:szCs w:val="18"/>
              </w:rPr>
            </w:pPr>
            <w:r w:rsidRPr="00B10EEB">
              <w:rPr>
                <w:rFonts w:ascii="Times New Roman" w:hAnsi="Times New Roman"/>
                <w:b/>
                <w:sz w:val="18"/>
                <w:szCs w:val="18"/>
              </w:rPr>
              <w:t xml:space="preserve">9.1.1. </w:t>
            </w:r>
            <w:r w:rsidRPr="00B10EEB">
              <w:rPr>
                <w:rFonts w:ascii="Times New Roman" w:hAnsi="Times New Roman"/>
                <w:sz w:val="18"/>
                <w:szCs w:val="18"/>
              </w:rPr>
              <w:t xml:space="preserve">Palielināt </w:t>
            </w:r>
            <w:r w:rsidR="00AD08C7" w:rsidRPr="00AD08C7">
              <w:rPr>
                <w:rFonts w:ascii="Times New Roman" w:hAnsi="Times New Roman"/>
                <w:sz w:val="18"/>
                <w:szCs w:val="18"/>
              </w:rPr>
              <w:t xml:space="preserve">sociālās atstumtības riskam pakļauto mērķa grupu, tostarp </w:t>
            </w:r>
            <w:r w:rsidRPr="00B10EEB">
              <w:rPr>
                <w:rFonts w:ascii="Times New Roman" w:hAnsi="Times New Roman"/>
                <w:sz w:val="18"/>
                <w:szCs w:val="18"/>
              </w:rPr>
              <w:t>nelabvēlīgākā situācijā esošu bezdarbnieku iekļaušanos darba tirgū (ESF):</w:t>
            </w:r>
          </w:p>
        </w:tc>
        <w:tc>
          <w:tcPr>
            <w:tcW w:w="2410" w:type="dxa"/>
          </w:tcPr>
          <w:p w14:paraId="0BAF6A2D" w14:textId="77777777" w:rsidR="00253885" w:rsidRPr="00B10EEB" w:rsidRDefault="00253885" w:rsidP="00372727">
            <w:pPr>
              <w:spacing w:after="0" w:line="240" w:lineRule="auto"/>
              <w:jc w:val="both"/>
              <w:rPr>
                <w:rFonts w:ascii="Times New Roman" w:hAnsi="Times New Roman"/>
                <w:sz w:val="18"/>
                <w:szCs w:val="18"/>
              </w:rPr>
            </w:pPr>
            <w:r w:rsidRPr="00B10EEB">
              <w:rPr>
                <w:rFonts w:ascii="Times New Roman" w:hAnsi="Times New Roman"/>
                <w:i/>
                <w:sz w:val="18"/>
                <w:szCs w:val="18"/>
              </w:rPr>
              <w:t>Nosaukums un mērvienība</w:t>
            </w:r>
            <w:r w:rsidRPr="00B10EEB">
              <w:rPr>
                <w:rFonts w:ascii="Times New Roman" w:hAnsi="Times New Roman"/>
                <w:sz w:val="18"/>
                <w:szCs w:val="18"/>
              </w:rPr>
              <w:t>:</w:t>
            </w:r>
          </w:p>
          <w:p w14:paraId="6388F612" w14:textId="782690AA" w:rsidR="00253885" w:rsidRPr="00B10EEB" w:rsidRDefault="00253885" w:rsidP="00372727">
            <w:pPr>
              <w:spacing w:after="0" w:line="240" w:lineRule="auto"/>
              <w:jc w:val="both"/>
              <w:rPr>
                <w:rFonts w:ascii="Times New Roman" w:hAnsi="Times New Roman"/>
                <w:sz w:val="18"/>
                <w:szCs w:val="18"/>
              </w:rPr>
            </w:pPr>
            <w:r w:rsidRPr="00B10EEB">
              <w:rPr>
                <w:rFonts w:ascii="Times New Roman" w:hAnsi="Times New Roman"/>
                <w:noProof/>
                <w:sz w:val="18"/>
                <w:szCs w:val="18"/>
                <w:u w:val="single"/>
              </w:rPr>
              <w:t xml:space="preserve">r.9.1.1.ak </w:t>
            </w:r>
            <w:r w:rsidR="004C1A14">
              <w:rPr>
                <w:rFonts w:ascii="Times New Roman" w:hAnsi="Times New Roman"/>
                <w:noProof/>
                <w:sz w:val="18"/>
                <w:szCs w:val="18"/>
                <w:u w:val="single"/>
              </w:rPr>
              <w:t>(</w:t>
            </w:r>
            <w:r w:rsidRPr="00B10EEB">
              <w:rPr>
                <w:rFonts w:ascii="Times New Roman" w:hAnsi="Times New Roman"/>
                <w:noProof/>
                <w:sz w:val="18"/>
                <w:szCs w:val="18"/>
                <w:u w:val="single"/>
              </w:rPr>
              <w:t>CR04</w:t>
            </w:r>
            <w:r w:rsidR="004C1A14">
              <w:rPr>
                <w:rStyle w:val="FootnoteReference"/>
                <w:rFonts w:ascii="Times New Roman" w:hAnsi="Times New Roman"/>
                <w:noProof/>
                <w:sz w:val="18"/>
                <w:szCs w:val="18"/>
                <w:u w:val="single"/>
              </w:rPr>
              <w:footnoteReference w:id="3"/>
            </w:r>
            <w:r w:rsidR="004C1A14">
              <w:rPr>
                <w:rFonts w:ascii="Times New Roman" w:hAnsi="Times New Roman"/>
                <w:noProof/>
                <w:sz w:val="18"/>
                <w:szCs w:val="18"/>
                <w:u w:val="single"/>
              </w:rPr>
              <w:t>)</w:t>
            </w:r>
            <w:r w:rsidRPr="00B10EEB">
              <w:rPr>
                <w:rFonts w:ascii="Times New Roman" w:hAnsi="Times New Roman"/>
                <w:noProof/>
                <w:sz w:val="18"/>
                <w:szCs w:val="18"/>
              </w:rPr>
              <w:t xml:space="preserve"> </w:t>
            </w:r>
            <w:r w:rsidRPr="00B10EEB">
              <w:rPr>
                <w:rFonts w:ascii="Times New Roman" w:hAnsi="Times New Roman"/>
                <w:b/>
                <w:noProof/>
                <w:sz w:val="18"/>
                <w:szCs w:val="18"/>
              </w:rPr>
              <w:t>Nodarbinātībā vai pašnodarbinātībā iesaistītie dalībnieki pēc aiziešanas (dalībnieku skaits</w:t>
            </w:r>
            <w:r w:rsidRPr="00B10EEB">
              <w:rPr>
                <w:rFonts w:ascii="Times New Roman" w:hAnsi="Times New Roman"/>
                <w:noProof/>
                <w:sz w:val="18"/>
                <w:szCs w:val="18"/>
              </w:rPr>
              <w:t>)</w:t>
            </w:r>
          </w:p>
          <w:p w14:paraId="1854F372" w14:textId="77777777" w:rsidR="00253885" w:rsidRPr="00B10EEB" w:rsidRDefault="00253885" w:rsidP="00372727">
            <w:pPr>
              <w:spacing w:after="0" w:line="240" w:lineRule="auto"/>
              <w:jc w:val="both"/>
              <w:rPr>
                <w:rFonts w:ascii="Times New Roman" w:hAnsi="Times New Roman"/>
                <w:i/>
                <w:sz w:val="18"/>
                <w:szCs w:val="18"/>
              </w:rPr>
            </w:pPr>
          </w:p>
          <w:p w14:paraId="0E0C2D44" w14:textId="07D10A36" w:rsidR="00253885" w:rsidRPr="00B10EEB" w:rsidRDefault="00253885" w:rsidP="00372727">
            <w:pPr>
              <w:spacing w:after="0" w:line="240" w:lineRule="auto"/>
              <w:jc w:val="both"/>
              <w:rPr>
                <w:rFonts w:ascii="Times New Roman" w:hAnsi="Times New Roman"/>
                <w:i/>
                <w:sz w:val="18"/>
                <w:szCs w:val="18"/>
              </w:rPr>
            </w:pPr>
            <w:r w:rsidRPr="00B10EEB">
              <w:rPr>
                <w:rFonts w:ascii="Times New Roman" w:hAnsi="Times New Roman"/>
                <w:i/>
                <w:sz w:val="18"/>
                <w:szCs w:val="18"/>
              </w:rPr>
              <w:t>Definīcija:</w:t>
            </w:r>
            <w:r w:rsidR="0067601A">
              <w:rPr>
                <w:rStyle w:val="FootnoteReference"/>
                <w:rFonts w:ascii="Times New Roman" w:hAnsi="Times New Roman"/>
                <w:i/>
                <w:sz w:val="18"/>
                <w:szCs w:val="18"/>
              </w:rPr>
              <w:footnoteReference w:id="4"/>
            </w:r>
          </w:p>
          <w:p w14:paraId="04313CCF" w14:textId="77777777" w:rsidR="00253885" w:rsidRPr="00B10EEB" w:rsidRDefault="00253885" w:rsidP="00372727">
            <w:pPr>
              <w:spacing w:after="0" w:line="240" w:lineRule="auto"/>
              <w:jc w:val="both"/>
              <w:rPr>
                <w:rFonts w:ascii="Times New Roman" w:hAnsi="Times New Roman"/>
                <w:sz w:val="18"/>
                <w:szCs w:val="18"/>
              </w:rPr>
            </w:pPr>
            <w:r w:rsidRPr="00B10EEB">
              <w:rPr>
                <w:rFonts w:ascii="Times New Roman" w:hAnsi="Times New Roman"/>
                <w:sz w:val="18"/>
                <w:szCs w:val="18"/>
              </w:rPr>
              <w:t>ESF kopējais rādītājs</w:t>
            </w:r>
          </w:p>
          <w:p w14:paraId="6FF68007" w14:textId="77777777" w:rsidR="00253885" w:rsidRPr="00B10EEB" w:rsidRDefault="00253885" w:rsidP="00372727">
            <w:pPr>
              <w:spacing w:after="0" w:line="240" w:lineRule="auto"/>
              <w:jc w:val="both"/>
              <w:rPr>
                <w:rFonts w:ascii="Times New Roman" w:hAnsi="Times New Roman"/>
                <w:sz w:val="18"/>
                <w:szCs w:val="18"/>
              </w:rPr>
            </w:pPr>
          </w:p>
          <w:p w14:paraId="5E9A7A89" w14:textId="77777777" w:rsidR="00253885" w:rsidRPr="00B10EEB" w:rsidRDefault="00253885" w:rsidP="00372727">
            <w:pPr>
              <w:spacing w:after="0" w:line="240" w:lineRule="auto"/>
              <w:jc w:val="both"/>
              <w:rPr>
                <w:rFonts w:ascii="Times New Roman" w:hAnsi="Times New Roman"/>
                <w:sz w:val="18"/>
                <w:szCs w:val="18"/>
              </w:rPr>
            </w:pPr>
            <w:r w:rsidRPr="00B10EEB">
              <w:rPr>
                <w:rFonts w:ascii="Times New Roman" w:hAnsi="Times New Roman"/>
                <w:i/>
                <w:sz w:val="18"/>
                <w:szCs w:val="18"/>
              </w:rPr>
              <w:t>Bāzes vērtība un tās noteikšanas gads</w:t>
            </w:r>
            <w:r w:rsidRPr="00B10EEB">
              <w:rPr>
                <w:rFonts w:ascii="Times New Roman" w:hAnsi="Times New Roman"/>
                <w:sz w:val="18"/>
                <w:szCs w:val="18"/>
              </w:rPr>
              <w:t>:</w:t>
            </w:r>
          </w:p>
          <w:p w14:paraId="675BCC7C" w14:textId="4FF6EF8F" w:rsidR="00253885" w:rsidRPr="00B10EEB" w:rsidRDefault="00253885" w:rsidP="00372727">
            <w:pPr>
              <w:spacing w:after="0" w:line="240" w:lineRule="auto"/>
              <w:jc w:val="both"/>
              <w:rPr>
                <w:rFonts w:ascii="Times New Roman" w:hAnsi="Times New Roman"/>
                <w:sz w:val="18"/>
                <w:szCs w:val="18"/>
              </w:rPr>
            </w:pPr>
            <w:r w:rsidRPr="00B10EEB">
              <w:rPr>
                <w:rFonts w:ascii="Times New Roman" w:hAnsi="Times New Roman"/>
                <w:sz w:val="18"/>
                <w:szCs w:val="18"/>
              </w:rPr>
              <w:t>1067, 2012. gads</w:t>
            </w:r>
          </w:p>
          <w:p w14:paraId="28DC0041" w14:textId="060E617E" w:rsidR="00253885" w:rsidRPr="00CC2A47" w:rsidRDefault="00253885" w:rsidP="00902F1A">
            <w:pPr>
              <w:spacing w:after="0" w:line="240" w:lineRule="auto"/>
              <w:jc w:val="both"/>
              <w:rPr>
                <w:rFonts w:ascii="Times New Roman" w:hAnsi="Times New Roman"/>
                <w:sz w:val="18"/>
                <w:szCs w:val="18"/>
              </w:rPr>
            </w:pPr>
            <w:r w:rsidRPr="00CC2A47">
              <w:rPr>
                <w:rFonts w:ascii="Times New Roman" w:hAnsi="Times New Roman"/>
                <w:sz w:val="18"/>
                <w:szCs w:val="18"/>
              </w:rPr>
              <w:t xml:space="preserve">Rādītāja aprēķinā tiek izmantota informācija par NVA organizētajiem pasākumiem „Pasākumi noteiktām personu grupām” (PNPG) un „Algotie pagaidu sabiedriskie darbi” </w:t>
            </w:r>
            <w:r>
              <w:rPr>
                <w:rFonts w:ascii="Times New Roman" w:hAnsi="Times New Roman"/>
                <w:sz w:val="18"/>
                <w:szCs w:val="18"/>
              </w:rPr>
              <w:t xml:space="preserve">(“Darba praktizēšanas pasākumi pašvaldībās”) </w:t>
            </w:r>
            <w:r w:rsidRPr="00CC2A47">
              <w:rPr>
                <w:rFonts w:ascii="Times New Roman" w:hAnsi="Times New Roman"/>
                <w:sz w:val="18"/>
                <w:szCs w:val="18"/>
              </w:rPr>
              <w:t xml:space="preserve">(APSD). </w:t>
            </w:r>
          </w:p>
          <w:p w14:paraId="1B0273CA" w14:textId="77777777" w:rsidR="00253885" w:rsidRDefault="00253885" w:rsidP="00902F1A">
            <w:pPr>
              <w:spacing w:after="0" w:line="240" w:lineRule="auto"/>
              <w:jc w:val="both"/>
              <w:rPr>
                <w:rFonts w:ascii="Times New Roman" w:hAnsi="Times New Roman"/>
                <w:sz w:val="18"/>
                <w:szCs w:val="18"/>
              </w:rPr>
            </w:pPr>
            <w:r w:rsidRPr="00CC2A47">
              <w:rPr>
                <w:rFonts w:ascii="Times New Roman" w:hAnsi="Times New Roman"/>
                <w:sz w:val="18"/>
                <w:szCs w:val="18"/>
              </w:rPr>
              <w:t>Laika periodā no 2011.gada 1.oktobra līdz 2012.gada 30.septembrim dalību  PNPG uzsāka 1889 personas. No tiem dalību pabeidza 70% jeb 1 322 personas,</w:t>
            </w:r>
            <w:r>
              <w:rPr>
                <w:rFonts w:ascii="Times New Roman" w:hAnsi="Times New Roman"/>
                <w:sz w:val="18"/>
                <w:szCs w:val="18"/>
              </w:rPr>
              <w:t xml:space="preserve"> savukārt darbā </w:t>
            </w:r>
            <w:r w:rsidRPr="00B10EEB">
              <w:rPr>
                <w:rFonts w:ascii="Times New Roman" w:hAnsi="Times New Roman"/>
                <w:sz w:val="18"/>
                <w:szCs w:val="18"/>
              </w:rPr>
              <w:t xml:space="preserve">pirmo sešu mēnešu laikā pēc </w:t>
            </w:r>
            <w:r>
              <w:rPr>
                <w:rFonts w:ascii="Times New Roman" w:hAnsi="Times New Roman"/>
                <w:sz w:val="18"/>
                <w:szCs w:val="18"/>
              </w:rPr>
              <w:lastRenderedPageBreak/>
              <w:t>dalības</w:t>
            </w:r>
            <w:r w:rsidRPr="00B10EEB">
              <w:rPr>
                <w:rFonts w:ascii="Times New Roman" w:hAnsi="Times New Roman"/>
                <w:sz w:val="18"/>
                <w:szCs w:val="18"/>
              </w:rPr>
              <w:t xml:space="preserve"> pabeigšanas</w:t>
            </w:r>
            <w:r w:rsidRPr="00B10EEB" w:rsidDel="00321D81">
              <w:rPr>
                <w:rFonts w:ascii="Times New Roman" w:hAnsi="Times New Roman"/>
                <w:sz w:val="18"/>
                <w:szCs w:val="18"/>
              </w:rPr>
              <w:t xml:space="preserve"> </w:t>
            </w:r>
            <w:r w:rsidRPr="00B10EEB">
              <w:rPr>
                <w:rFonts w:ascii="Times New Roman" w:hAnsi="Times New Roman"/>
                <w:sz w:val="18"/>
                <w:szCs w:val="18"/>
              </w:rPr>
              <w:t>iekārtojušās</w:t>
            </w:r>
            <w:r>
              <w:rPr>
                <w:rFonts w:ascii="Times New Roman" w:hAnsi="Times New Roman"/>
                <w:sz w:val="18"/>
                <w:szCs w:val="18"/>
              </w:rPr>
              <w:t xml:space="preserve"> 80,7% jeb</w:t>
            </w:r>
            <w:r w:rsidRPr="00B10EEB">
              <w:rPr>
                <w:rFonts w:ascii="Times New Roman" w:hAnsi="Times New Roman"/>
                <w:sz w:val="18"/>
                <w:szCs w:val="18"/>
              </w:rPr>
              <w:t xml:space="preserve"> 1067 person</w:t>
            </w:r>
            <w:r>
              <w:rPr>
                <w:rFonts w:ascii="Times New Roman" w:hAnsi="Times New Roman"/>
                <w:sz w:val="18"/>
                <w:szCs w:val="18"/>
              </w:rPr>
              <w:t xml:space="preserve">as. </w:t>
            </w:r>
          </w:p>
          <w:p w14:paraId="4820CC5F" w14:textId="12749077" w:rsidR="00253885" w:rsidRPr="00CC78E4" w:rsidRDefault="00253885" w:rsidP="00902F1A">
            <w:pPr>
              <w:spacing w:after="0" w:line="240" w:lineRule="auto"/>
              <w:jc w:val="both"/>
              <w:rPr>
                <w:rFonts w:ascii="Times New Roman" w:hAnsi="Times New Roman"/>
                <w:sz w:val="18"/>
                <w:szCs w:val="18"/>
              </w:rPr>
            </w:pPr>
            <w:r w:rsidRPr="00CC2A47">
              <w:rPr>
                <w:rFonts w:ascii="Times New Roman" w:hAnsi="Times New Roman"/>
                <w:sz w:val="18"/>
                <w:szCs w:val="18"/>
              </w:rPr>
              <w:t xml:space="preserve">Savukārt APSD pasākumā (atbalsts ilgstošajiem bezdarbniekiem) </w:t>
            </w:r>
            <w:r>
              <w:rPr>
                <w:rFonts w:ascii="Times New Roman" w:hAnsi="Times New Roman"/>
                <w:sz w:val="18"/>
                <w:szCs w:val="18"/>
              </w:rPr>
              <w:t>dalību</w:t>
            </w:r>
            <w:r w:rsidRPr="00CC2A47">
              <w:rPr>
                <w:rFonts w:ascii="Times New Roman" w:hAnsi="Times New Roman"/>
                <w:sz w:val="18"/>
                <w:szCs w:val="18"/>
              </w:rPr>
              <w:t xml:space="preserve"> pabeidza 5 023 personas, bet darbā pirmo sešu mēnešu laikā pēc dalības pabeigšanas iekārtojušās 15,95% jeb 801 persona</w:t>
            </w:r>
            <w:r>
              <w:rPr>
                <w:rFonts w:ascii="Times New Roman" w:hAnsi="Times New Roman"/>
                <w:sz w:val="18"/>
                <w:szCs w:val="18"/>
              </w:rPr>
              <w:t xml:space="preserve"> (informācija par APSD tiek izmantota, jo tā ietvaros tiek sniegts papildinošs atbalsts tai pašai mērķa grupai kā  SAM 9.1.1.2. pasākuma ietvaros)</w:t>
            </w:r>
            <w:r w:rsidRPr="00CC2A47">
              <w:rPr>
                <w:rFonts w:ascii="Times New Roman" w:hAnsi="Times New Roman"/>
                <w:sz w:val="18"/>
                <w:szCs w:val="18"/>
              </w:rPr>
              <w:t>.</w:t>
            </w:r>
            <w:r>
              <w:rPr>
                <w:rFonts w:ascii="Times New Roman" w:hAnsi="Times New Roman"/>
                <w:sz w:val="18"/>
                <w:szCs w:val="18"/>
              </w:rPr>
              <w:t xml:space="preserve"> </w:t>
            </w:r>
          </w:p>
          <w:p w14:paraId="18C1F3CE" w14:textId="77777777" w:rsidR="00253885" w:rsidRPr="00B10EEB" w:rsidRDefault="00253885" w:rsidP="00372727">
            <w:pPr>
              <w:spacing w:after="0" w:line="240" w:lineRule="auto"/>
              <w:jc w:val="both"/>
              <w:rPr>
                <w:rFonts w:ascii="Times New Roman" w:hAnsi="Times New Roman"/>
                <w:i/>
                <w:sz w:val="18"/>
                <w:szCs w:val="18"/>
              </w:rPr>
            </w:pPr>
          </w:p>
          <w:p w14:paraId="4124120F" w14:textId="77777777" w:rsidR="00253885" w:rsidRPr="00B10EEB" w:rsidRDefault="00253885" w:rsidP="00372727">
            <w:pPr>
              <w:spacing w:after="0" w:line="240" w:lineRule="auto"/>
              <w:jc w:val="both"/>
              <w:rPr>
                <w:rFonts w:ascii="Times New Roman" w:hAnsi="Times New Roman"/>
                <w:sz w:val="18"/>
                <w:szCs w:val="18"/>
              </w:rPr>
            </w:pPr>
            <w:r w:rsidRPr="00B10EEB">
              <w:rPr>
                <w:rFonts w:ascii="Times New Roman" w:hAnsi="Times New Roman"/>
                <w:i/>
                <w:sz w:val="18"/>
                <w:szCs w:val="18"/>
              </w:rPr>
              <w:t>Datu avots</w:t>
            </w:r>
            <w:r w:rsidRPr="00B10EEB">
              <w:rPr>
                <w:rFonts w:ascii="Times New Roman" w:hAnsi="Times New Roman"/>
                <w:sz w:val="18"/>
                <w:szCs w:val="18"/>
              </w:rPr>
              <w:t>:</w:t>
            </w:r>
          </w:p>
          <w:p w14:paraId="1FD5A0F8" w14:textId="51DEC799" w:rsidR="00253885" w:rsidRPr="00B10EEB" w:rsidRDefault="00253885" w:rsidP="00372727">
            <w:pPr>
              <w:spacing w:after="0" w:line="240" w:lineRule="auto"/>
              <w:jc w:val="both"/>
              <w:rPr>
                <w:rFonts w:ascii="Times New Roman" w:hAnsi="Times New Roman"/>
                <w:sz w:val="18"/>
                <w:szCs w:val="18"/>
              </w:rPr>
            </w:pPr>
            <w:r w:rsidRPr="00B10EEB">
              <w:rPr>
                <w:rFonts w:ascii="Times New Roman" w:hAnsi="Times New Roman"/>
                <w:sz w:val="18"/>
                <w:szCs w:val="18"/>
              </w:rPr>
              <w:t>Projektu dati, administratīvo datu (NVA BURVIS, VID) salīdzināšana</w:t>
            </w:r>
          </w:p>
          <w:p w14:paraId="618D0390" w14:textId="77777777" w:rsidR="00253885" w:rsidRPr="00B10EEB" w:rsidRDefault="00253885" w:rsidP="00372727">
            <w:pPr>
              <w:spacing w:after="0" w:line="240" w:lineRule="auto"/>
              <w:jc w:val="both"/>
              <w:rPr>
                <w:rFonts w:ascii="Times New Roman" w:hAnsi="Times New Roman"/>
                <w:sz w:val="18"/>
                <w:szCs w:val="18"/>
              </w:rPr>
            </w:pPr>
          </w:p>
          <w:p w14:paraId="79CE915D" w14:textId="77777777" w:rsidR="00253885" w:rsidRPr="00B10EEB" w:rsidRDefault="00253885" w:rsidP="00372727">
            <w:pPr>
              <w:spacing w:after="0" w:line="240" w:lineRule="auto"/>
              <w:jc w:val="both"/>
              <w:rPr>
                <w:rFonts w:ascii="Times New Roman" w:hAnsi="Times New Roman"/>
                <w:i/>
                <w:sz w:val="18"/>
                <w:szCs w:val="18"/>
              </w:rPr>
            </w:pPr>
            <w:r w:rsidRPr="00B10EEB">
              <w:rPr>
                <w:rFonts w:ascii="Times New Roman" w:hAnsi="Times New Roman"/>
                <w:i/>
                <w:sz w:val="18"/>
                <w:szCs w:val="18"/>
              </w:rPr>
              <w:t>Apkopošanas biežums un ieguves metodoloģija:</w:t>
            </w:r>
          </w:p>
          <w:p w14:paraId="04AB85C3" w14:textId="6A9C260D" w:rsidR="00253885" w:rsidRPr="00B10EEB" w:rsidRDefault="00253885" w:rsidP="00372727">
            <w:pPr>
              <w:spacing w:after="0" w:line="240" w:lineRule="auto"/>
              <w:jc w:val="both"/>
              <w:rPr>
                <w:rFonts w:ascii="Times New Roman" w:hAnsi="Times New Roman"/>
                <w:sz w:val="18"/>
                <w:szCs w:val="18"/>
              </w:rPr>
            </w:pPr>
            <w:r w:rsidRPr="00B10EEB">
              <w:rPr>
                <w:rFonts w:ascii="Times New Roman" w:hAnsi="Times New Roman"/>
                <w:sz w:val="18"/>
                <w:szCs w:val="18"/>
              </w:rPr>
              <w:t>2 reizes gadā; projektu dati, administratīvo datu (NVA BURVIS, VID) salīdzināšana</w:t>
            </w:r>
          </w:p>
          <w:p w14:paraId="43374FC0" w14:textId="77777777" w:rsidR="00253885" w:rsidRPr="00B10EEB" w:rsidRDefault="00253885" w:rsidP="00372727">
            <w:pPr>
              <w:spacing w:after="0" w:line="240" w:lineRule="auto"/>
              <w:jc w:val="both"/>
              <w:rPr>
                <w:rFonts w:ascii="Times New Roman" w:hAnsi="Times New Roman"/>
                <w:sz w:val="18"/>
                <w:szCs w:val="18"/>
              </w:rPr>
            </w:pPr>
          </w:p>
          <w:p w14:paraId="3BFB3E49" w14:textId="77777777" w:rsidR="00253885" w:rsidRPr="00B10EEB" w:rsidRDefault="00253885" w:rsidP="00372727">
            <w:pPr>
              <w:spacing w:after="0" w:line="240" w:lineRule="auto"/>
              <w:jc w:val="both"/>
              <w:rPr>
                <w:rFonts w:ascii="Times New Roman" w:hAnsi="Times New Roman"/>
                <w:sz w:val="18"/>
                <w:szCs w:val="18"/>
              </w:rPr>
            </w:pPr>
            <w:r w:rsidRPr="00B10EEB">
              <w:rPr>
                <w:rFonts w:ascii="Times New Roman" w:hAnsi="Times New Roman"/>
                <w:i/>
                <w:sz w:val="18"/>
                <w:szCs w:val="18"/>
              </w:rPr>
              <w:t>Mērķis 2023</w:t>
            </w:r>
            <w:r w:rsidRPr="00B10EEB">
              <w:rPr>
                <w:rFonts w:ascii="Times New Roman" w:hAnsi="Times New Roman"/>
                <w:sz w:val="18"/>
                <w:szCs w:val="18"/>
              </w:rPr>
              <w:t>:</w:t>
            </w:r>
          </w:p>
          <w:p w14:paraId="30913F93" w14:textId="4EC0B91E" w:rsidR="00253885" w:rsidRPr="00872469" w:rsidRDefault="006A3709" w:rsidP="00372727">
            <w:pPr>
              <w:spacing w:after="0" w:line="240" w:lineRule="auto"/>
              <w:jc w:val="both"/>
              <w:rPr>
                <w:rFonts w:ascii="Times New Roman" w:hAnsi="Times New Roman"/>
                <w:sz w:val="18"/>
                <w:szCs w:val="18"/>
                <w:vertAlign w:val="superscript"/>
              </w:rPr>
            </w:pPr>
            <w:r>
              <w:rPr>
                <w:rFonts w:ascii="Times New Roman" w:hAnsi="Times New Roman"/>
                <w:sz w:val="18"/>
                <w:szCs w:val="18"/>
              </w:rPr>
              <w:t> </w:t>
            </w:r>
            <w:r w:rsidR="002F610B" w:rsidRPr="00D61E67">
              <w:rPr>
                <w:rFonts w:ascii="Times New Roman" w:hAnsi="Times New Roman"/>
                <w:sz w:val="18"/>
                <w:szCs w:val="18"/>
              </w:rPr>
              <w:t>5 462</w:t>
            </w:r>
          </w:p>
          <w:p w14:paraId="43057D18" w14:textId="77777777" w:rsidR="00253885" w:rsidRDefault="00253885" w:rsidP="00756A9C">
            <w:pPr>
              <w:spacing w:after="0" w:line="240" w:lineRule="auto"/>
              <w:ind w:right="141"/>
              <w:jc w:val="both"/>
              <w:rPr>
                <w:rFonts w:ascii="Times New Roman" w:hAnsi="Times New Roman"/>
                <w:sz w:val="18"/>
                <w:szCs w:val="18"/>
              </w:rPr>
            </w:pPr>
            <w:r>
              <w:rPr>
                <w:rFonts w:ascii="Times New Roman" w:hAnsi="Times New Roman"/>
                <w:sz w:val="18"/>
                <w:szCs w:val="18"/>
              </w:rPr>
              <w:t>(vērtība veidojas no divu pasākumu vērtību summas:</w:t>
            </w:r>
          </w:p>
          <w:p w14:paraId="4FCE39EC" w14:textId="15EE5FAE" w:rsidR="00253885" w:rsidRDefault="006A3709" w:rsidP="00756A9C">
            <w:pPr>
              <w:spacing w:after="0" w:line="240" w:lineRule="auto"/>
              <w:ind w:right="141"/>
              <w:jc w:val="both"/>
              <w:rPr>
                <w:rFonts w:ascii="Times New Roman" w:hAnsi="Times New Roman"/>
                <w:sz w:val="18"/>
                <w:szCs w:val="18"/>
              </w:rPr>
            </w:pPr>
            <w:r>
              <w:rPr>
                <w:rFonts w:ascii="Times New Roman" w:hAnsi="Times New Roman"/>
                <w:sz w:val="18"/>
                <w:szCs w:val="18"/>
              </w:rPr>
              <w:t> </w:t>
            </w:r>
            <w:r w:rsidR="00D1713F">
              <w:rPr>
                <w:rFonts w:ascii="Times New Roman" w:hAnsi="Times New Roman"/>
                <w:sz w:val="18"/>
                <w:szCs w:val="18"/>
              </w:rPr>
              <w:t>5 462</w:t>
            </w:r>
            <w:r w:rsidR="00B477AE">
              <w:rPr>
                <w:rFonts w:ascii="Times New Roman" w:hAnsi="Times New Roman"/>
                <w:sz w:val="18"/>
                <w:szCs w:val="18"/>
              </w:rPr>
              <w:t xml:space="preserve"> </w:t>
            </w:r>
            <w:r w:rsidR="00253885" w:rsidRPr="00D61E67">
              <w:rPr>
                <w:rFonts w:ascii="Times New Roman" w:hAnsi="Times New Roman"/>
                <w:sz w:val="18"/>
                <w:szCs w:val="18"/>
              </w:rPr>
              <w:t xml:space="preserve">= </w:t>
            </w:r>
            <w:r w:rsidRPr="00D61E67">
              <w:rPr>
                <w:rFonts w:ascii="Times New Roman" w:hAnsi="Times New Roman"/>
                <w:sz w:val="18"/>
                <w:szCs w:val="18"/>
              </w:rPr>
              <w:t> </w:t>
            </w:r>
            <w:r w:rsidR="002F610B" w:rsidRPr="00D61E67">
              <w:rPr>
                <w:rFonts w:ascii="Times New Roman" w:hAnsi="Times New Roman"/>
                <w:sz w:val="18"/>
                <w:szCs w:val="18"/>
              </w:rPr>
              <w:t>4 587</w:t>
            </w:r>
            <w:r w:rsidR="002F610B">
              <w:rPr>
                <w:rFonts w:ascii="Times New Roman" w:hAnsi="Times New Roman"/>
                <w:sz w:val="18"/>
                <w:szCs w:val="18"/>
              </w:rPr>
              <w:t xml:space="preserve"> </w:t>
            </w:r>
            <w:r w:rsidR="00253885">
              <w:rPr>
                <w:rFonts w:ascii="Times New Roman" w:hAnsi="Times New Roman"/>
                <w:sz w:val="18"/>
                <w:szCs w:val="18"/>
              </w:rPr>
              <w:t>(9.1.1.1.pasākums) + 875 (9.1.1.2. pasākums))</w:t>
            </w:r>
          </w:p>
          <w:p w14:paraId="1010D111" w14:textId="77777777" w:rsidR="00253885" w:rsidRPr="00B10EEB" w:rsidRDefault="00253885" w:rsidP="00756A9C">
            <w:pPr>
              <w:spacing w:after="0" w:line="240" w:lineRule="auto"/>
              <w:ind w:right="141"/>
              <w:jc w:val="both"/>
              <w:rPr>
                <w:rFonts w:ascii="Times New Roman" w:hAnsi="Times New Roman"/>
                <w:sz w:val="18"/>
                <w:szCs w:val="18"/>
              </w:rPr>
            </w:pPr>
          </w:p>
          <w:p w14:paraId="4F40C810" w14:textId="77777777" w:rsidR="00253885" w:rsidRPr="00B10EEB" w:rsidRDefault="00253885" w:rsidP="00372727">
            <w:pPr>
              <w:spacing w:after="0" w:line="240" w:lineRule="auto"/>
              <w:jc w:val="both"/>
              <w:rPr>
                <w:rFonts w:ascii="Times New Roman" w:hAnsi="Times New Roman"/>
                <w:sz w:val="18"/>
                <w:szCs w:val="18"/>
              </w:rPr>
            </w:pPr>
          </w:p>
          <w:p w14:paraId="0347E99B" w14:textId="77777777" w:rsidR="00253885" w:rsidRPr="00B10EEB" w:rsidRDefault="00253885" w:rsidP="00372727">
            <w:pPr>
              <w:spacing w:after="0" w:line="240" w:lineRule="auto"/>
              <w:jc w:val="both"/>
              <w:rPr>
                <w:rFonts w:ascii="Times New Roman" w:hAnsi="Times New Roman"/>
                <w:sz w:val="18"/>
                <w:szCs w:val="18"/>
              </w:rPr>
            </w:pPr>
            <w:r w:rsidRPr="00B10EEB">
              <w:rPr>
                <w:rFonts w:ascii="Times New Roman" w:hAnsi="Times New Roman"/>
                <w:i/>
                <w:sz w:val="18"/>
                <w:szCs w:val="18"/>
              </w:rPr>
              <w:lastRenderedPageBreak/>
              <w:t>Mērķa vērtības noteikšanas principi/metodoloģija</w:t>
            </w:r>
            <w:r w:rsidRPr="00B10EEB">
              <w:rPr>
                <w:rFonts w:ascii="Times New Roman" w:hAnsi="Times New Roman"/>
                <w:sz w:val="18"/>
                <w:szCs w:val="18"/>
              </w:rPr>
              <w:t>:</w:t>
            </w:r>
          </w:p>
          <w:p w14:paraId="63D2D6AA" w14:textId="73DB7C5A" w:rsidR="00253885" w:rsidRPr="002548E9" w:rsidRDefault="00253885" w:rsidP="00750901">
            <w:pPr>
              <w:spacing w:after="0" w:line="240" w:lineRule="auto"/>
              <w:jc w:val="both"/>
              <w:rPr>
                <w:rFonts w:ascii="Times New Roman" w:hAnsi="Times New Roman"/>
                <w:sz w:val="18"/>
                <w:szCs w:val="18"/>
              </w:rPr>
            </w:pPr>
            <w:r w:rsidRPr="00B10EEB">
              <w:rPr>
                <w:rFonts w:ascii="Times New Roman" w:hAnsi="Times New Roman"/>
                <w:sz w:val="18"/>
                <w:szCs w:val="18"/>
              </w:rPr>
              <w:t xml:space="preserve">Mērķa vērtība </w:t>
            </w:r>
            <w:r>
              <w:rPr>
                <w:rFonts w:ascii="Times New Roman" w:hAnsi="Times New Roman"/>
                <w:sz w:val="18"/>
                <w:szCs w:val="18"/>
              </w:rPr>
              <w:t xml:space="preserve">aprēķināta, </w:t>
            </w:r>
            <w:r w:rsidRPr="002548E9">
              <w:rPr>
                <w:rFonts w:ascii="Times New Roman" w:hAnsi="Times New Roman"/>
                <w:sz w:val="18"/>
                <w:szCs w:val="18"/>
              </w:rPr>
              <w:t xml:space="preserve">pamatojoties </w:t>
            </w:r>
            <w:r>
              <w:rPr>
                <w:rFonts w:ascii="Times New Roman" w:hAnsi="Times New Roman"/>
                <w:sz w:val="18"/>
                <w:szCs w:val="18"/>
              </w:rPr>
              <w:t>uz 9.1.1.1. un 9.1.1.2.pasākumu vērtību aprēķiniem un pieņēmumiem</w:t>
            </w:r>
            <w:r w:rsidRPr="002548E9">
              <w:rPr>
                <w:rFonts w:ascii="Times New Roman" w:hAnsi="Times New Roman"/>
                <w:sz w:val="18"/>
                <w:szCs w:val="18"/>
              </w:rPr>
              <w:t xml:space="preserve"> (</w:t>
            </w:r>
            <w:r>
              <w:rPr>
                <w:rFonts w:ascii="Times New Roman" w:hAnsi="Times New Roman"/>
                <w:sz w:val="18"/>
                <w:szCs w:val="18"/>
              </w:rPr>
              <w:t>skat. vērtību aprēķinus un pamatojumus pie 9.1.1.1. un 9.1.1.2.pasākuma rezultāta rādītāju vērtībām).</w:t>
            </w:r>
            <w:r w:rsidRPr="002548E9">
              <w:rPr>
                <w:rFonts w:ascii="Times New Roman" w:hAnsi="Times New Roman"/>
                <w:sz w:val="18"/>
                <w:szCs w:val="18"/>
              </w:rPr>
              <w:t xml:space="preserve"> </w:t>
            </w:r>
          </w:p>
          <w:p w14:paraId="5C64F6ED" w14:textId="77777777" w:rsidR="00253885" w:rsidRPr="00B10EEB" w:rsidRDefault="00253885" w:rsidP="004C1AEA">
            <w:pPr>
              <w:spacing w:after="0" w:line="240" w:lineRule="auto"/>
              <w:jc w:val="center"/>
              <w:rPr>
                <w:rFonts w:ascii="Times New Roman" w:hAnsi="Times New Roman"/>
                <w:b/>
                <w:sz w:val="18"/>
                <w:szCs w:val="18"/>
              </w:rPr>
            </w:pPr>
            <w:r w:rsidRPr="00B10EEB">
              <w:rPr>
                <w:rFonts w:ascii="Times New Roman" w:hAnsi="Times New Roman"/>
                <w:b/>
                <w:sz w:val="18"/>
                <w:szCs w:val="18"/>
              </w:rPr>
              <w:t>***</w:t>
            </w:r>
          </w:p>
          <w:p w14:paraId="2861D69D" w14:textId="77777777" w:rsidR="00253885" w:rsidRPr="00B10EEB" w:rsidRDefault="00253885" w:rsidP="00372727">
            <w:pPr>
              <w:spacing w:after="0" w:line="240" w:lineRule="auto"/>
              <w:jc w:val="both"/>
              <w:rPr>
                <w:rFonts w:ascii="Times New Roman" w:hAnsi="Times New Roman"/>
                <w:sz w:val="18"/>
                <w:szCs w:val="18"/>
              </w:rPr>
            </w:pPr>
            <w:r w:rsidRPr="00B10EEB">
              <w:rPr>
                <w:rFonts w:ascii="Times New Roman" w:hAnsi="Times New Roman"/>
                <w:i/>
                <w:sz w:val="18"/>
                <w:szCs w:val="18"/>
              </w:rPr>
              <w:t>Nosaukums un mērvienība</w:t>
            </w:r>
            <w:r w:rsidRPr="00B10EEB">
              <w:rPr>
                <w:rFonts w:ascii="Times New Roman" w:hAnsi="Times New Roman"/>
                <w:sz w:val="18"/>
                <w:szCs w:val="18"/>
              </w:rPr>
              <w:t>:</w:t>
            </w:r>
          </w:p>
          <w:p w14:paraId="4C7309D2" w14:textId="07F397CB" w:rsidR="00253885" w:rsidRPr="00B10EEB" w:rsidRDefault="00253885" w:rsidP="00372727">
            <w:pPr>
              <w:spacing w:after="0" w:line="240" w:lineRule="auto"/>
              <w:jc w:val="both"/>
              <w:rPr>
                <w:rFonts w:ascii="Times New Roman" w:hAnsi="Times New Roman"/>
                <w:i/>
                <w:sz w:val="18"/>
                <w:szCs w:val="18"/>
              </w:rPr>
            </w:pPr>
            <w:r w:rsidRPr="00B10EEB">
              <w:rPr>
                <w:rFonts w:ascii="Times New Roman" w:hAnsi="Times New Roman"/>
                <w:sz w:val="18"/>
                <w:szCs w:val="18"/>
                <w:u w:val="single"/>
              </w:rPr>
              <w:t xml:space="preserve">r.9.1.1.b </w:t>
            </w:r>
            <w:r w:rsidRPr="00B10EEB">
              <w:rPr>
                <w:rFonts w:ascii="Times New Roman" w:hAnsi="Times New Roman"/>
                <w:b/>
                <w:sz w:val="18"/>
                <w:szCs w:val="18"/>
              </w:rPr>
              <w:t>Pasākuma dalībnieki izglītībā/apmācībā, kvalifikācijas ieguvē, vai ir nodarbināti, tostarp pašnodarbināti 6 mēnešu laikā pēc dalības pasākumā (dalībnieku skaits)</w:t>
            </w:r>
          </w:p>
          <w:p w14:paraId="744C8D62" w14:textId="77777777" w:rsidR="00253885" w:rsidRPr="00B10EEB" w:rsidRDefault="00253885" w:rsidP="00372727">
            <w:pPr>
              <w:spacing w:after="0" w:line="240" w:lineRule="auto"/>
              <w:jc w:val="both"/>
              <w:rPr>
                <w:rFonts w:ascii="Times New Roman" w:hAnsi="Times New Roman"/>
                <w:i/>
                <w:sz w:val="18"/>
                <w:szCs w:val="18"/>
              </w:rPr>
            </w:pPr>
          </w:p>
          <w:p w14:paraId="37D8EF79" w14:textId="77777777" w:rsidR="00253885" w:rsidRPr="00B10EEB" w:rsidRDefault="00253885" w:rsidP="00372727">
            <w:pPr>
              <w:spacing w:after="0" w:line="240" w:lineRule="auto"/>
              <w:jc w:val="both"/>
              <w:rPr>
                <w:rFonts w:ascii="Times New Roman" w:hAnsi="Times New Roman"/>
                <w:i/>
                <w:sz w:val="18"/>
                <w:szCs w:val="18"/>
              </w:rPr>
            </w:pPr>
            <w:r w:rsidRPr="00B10EEB">
              <w:rPr>
                <w:rFonts w:ascii="Times New Roman" w:hAnsi="Times New Roman"/>
                <w:i/>
                <w:sz w:val="18"/>
                <w:szCs w:val="18"/>
              </w:rPr>
              <w:t>Definīcija:</w:t>
            </w:r>
          </w:p>
          <w:p w14:paraId="1867CD00" w14:textId="77777777" w:rsidR="00253885" w:rsidRPr="00B10EEB" w:rsidRDefault="00253885" w:rsidP="00372727">
            <w:pPr>
              <w:spacing w:after="0" w:line="240" w:lineRule="auto"/>
              <w:jc w:val="both"/>
              <w:rPr>
                <w:rFonts w:ascii="Times New Roman" w:hAnsi="Times New Roman"/>
                <w:sz w:val="18"/>
                <w:szCs w:val="18"/>
              </w:rPr>
            </w:pPr>
            <w:r w:rsidRPr="00B10EEB">
              <w:rPr>
                <w:rFonts w:ascii="Times New Roman" w:hAnsi="Times New Roman"/>
                <w:sz w:val="18"/>
                <w:szCs w:val="18"/>
              </w:rPr>
              <w:t>ESF atbalstu saņēmušās personas, kas 6 mēnešu laikā pēc atbalsta saņemšanas ir iekārtojušās darbā vai uzsākušas dalību izglītības vai apmācību programmā (t.i. aktivizēti)</w:t>
            </w:r>
          </w:p>
          <w:p w14:paraId="61303CE2" w14:textId="77777777" w:rsidR="00253885" w:rsidRPr="00B10EEB" w:rsidRDefault="00253885" w:rsidP="00372727">
            <w:pPr>
              <w:spacing w:after="0" w:line="240" w:lineRule="auto"/>
              <w:jc w:val="both"/>
              <w:rPr>
                <w:rFonts w:ascii="Times New Roman" w:hAnsi="Times New Roman"/>
                <w:sz w:val="18"/>
                <w:szCs w:val="18"/>
              </w:rPr>
            </w:pPr>
          </w:p>
          <w:p w14:paraId="129C99AC" w14:textId="77777777" w:rsidR="00253885" w:rsidRPr="00B10EEB" w:rsidRDefault="00253885" w:rsidP="00372727">
            <w:pPr>
              <w:spacing w:after="0" w:line="240" w:lineRule="auto"/>
              <w:jc w:val="both"/>
              <w:rPr>
                <w:rFonts w:ascii="Times New Roman" w:hAnsi="Times New Roman"/>
                <w:sz w:val="18"/>
                <w:szCs w:val="18"/>
              </w:rPr>
            </w:pPr>
            <w:r w:rsidRPr="00B10EEB">
              <w:rPr>
                <w:rFonts w:ascii="Times New Roman" w:hAnsi="Times New Roman"/>
                <w:i/>
                <w:sz w:val="18"/>
                <w:szCs w:val="18"/>
              </w:rPr>
              <w:t>Bāzes vērtība un tās noteikšanas gads</w:t>
            </w:r>
            <w:r w:rsidRPr="00B10EEB">
              <w:rPr>
                <w:rFonts w:ascii="Times New Roman" w:hAnsi="Times New Roman"/>
                <w:sz w:val="18"/>
                <w:szCs w:val="18"/>
              </w:rPr>
              <w:t>:</w:t>
            </w:r>
          </w:p>
          <w:p w14:paraId="1CC020B8" w14:textId="77777777" w:rsidR="00253885" w:rsidRPr="00B10EEB" w:rsidRDefault="00253885" w:rsidP="00372727">
            <w:pPr>
              <w:spacing w:after="0" w:line="240" w:lineRule="auto"/>
              <w:jc w:val="both"/>
              <w:rPr>
                <w:rFonts w:ascii="Times New Roman" w:hAnsi="Times New Roman"/>
                <w:sz w:val="18"/>
                <w:szCs w:val="18"/>
              </w:rPr>
            </w:pPr>
            <w:r w:rsidRPr="00B10EEB">
              <w:rPr>
                <w:rFonts w:ascii="Times New Roman" w:hAnsi="Times New Roman"/>
                <w:sz w:val="18"/>
                <w:szCs w:val="18"/>
              </w:rPr>
              <w:t xml:space="preserve">1067; 2012.gads </w:t>
            </w:r>
          </w:p>
          <w:p w14:paraId="11116C19" w14:textId="6A79853C" w:rsidR="00253885" w:rsidRPr="00CC2A47" w:rsidRDefault="00253885" w:rsidP="00065785">
            <w:pPr>
              <w:spacing w:after="0" w:line="240" w:lineRule="auto"/>
              <w:jc w:val="both"/>
              <w:rPr>
                <w:rFonts w:ascii="Times New Roman" w:hAnsi="Times New Roman"/>
                <w:sz w:val="18"/>
                <w:szCs w:val="18"/>
              </w:rPr>
            </w:pPr>
            <w:r w:rsidRPr="00CC2A47">
              <w:rPr>
                <w:rFonts w:ascii="Times New Roman" w:hAnsi="Times New Roman"/>
                <w:sz w:val="18"/>
                <w:szCs w:val="18"/>
              </w:rPr>
              <w:t xml:space="preserve">Rādītāja aprēķinā tiek izmantota informācija par NVA organizētajiem pasākumiem </w:t>
            </w:r>
            <w:r>
              <w:rPr>
                <w:rFonts w:ascii="Times New Roman" w:hAnsi="Times New Roman"/>
                <w:sz w:val="18"/>
                <w:szCs w:val="18"/>
              </w:rPr>
              <w:t xml:space="preserve">– PNPG un APSD. </w:t>
            </w:r>
          </w:p>
          <w:p w14:paraId="646CAC9C" w14:textId="66C5980D" w:rsidR="00253885" w:rsidRDefault="00253885" w:rsidP="00065785">
            <w:pPr>
              <w:spacing w:after="0" w:line="240" w:lineRule="auto"/>
              <w:jc w:val="both"/>
              <w:rPr>
                <w:rFonts w:ascii="Times New Roman" w:hAnsi="Times New Roman"/>
                <w:sz w:val="18"/>
                <w:szCs w:val="18"/>
              </w:rPr>
            </w:pPr>
            <w:r w:rsidRPr="00CC2A47">
              <w:rPr>
                <w:rFonts w:ascii="Times New Roman" w:hAnsi="Times New Roman"/>
                <w:sz w:val="18"/>
                <w:szCs w:val="18"/>
              </w:rPr>
              <w:t xml:space="preserve">Laika periodā no 2011.gada 1.oktobra līdz 2012.gada 30.septembrim dalību  PNPG uzsāka 1889 personas. No </w:t>
            </w:r>
            <w:r w:rsidRPr="00CC2A47">
              <w:rPr>
                <w:rFonts w:ascii="Times New Roman" w:hAnsi="Times New Roman"/>
                <w:sz w:val="18"/>
                <w:szCs w:val="18"/>
              </w:rPr>
              <w:lastRenderedPageBreak/>
              <w:t>tiem dalību pabeidza 70% jeb 1 322 personas,</w:t>
            </w:r>
            <w:r>
              <w:rPr>
                <w:rFonts w:ascii="Times New Roman" w:hAnsi="Times New Roman"/>
                <w:sz w:val="18"/>
                <w:szCs w:val="18"/>
              </w:rPr>
              <w:t xml:space="preserve"> savukārt darbā </w:t>
            </w:r>
            <w:r w:rsidRPr="00B10EEB">
              <w:rPr>
                <w:rFonts w:ascii="Times New Roman" w:hAnsi="Times New Roman"/>
                <w:sz w:val="18"/>
                <w:szCs w:val="18"/>
              </w:rPr>
              <w:t xml:space="preserve">pirmo sešu mēnešu laikā pēc </w:t>
            </w:r>
            <w:r>
              <w:rPr>
                <w:rFonts w:ascii="Times New Roman" w:hAnsi="Times New Roman"/>
                <w:sz w:val="18"/>
                <w:szCs w:val="18"/>
              </w:rPr>
              <w:t>dalības</w:t>
            </w:r>
            <w:r w:rsidRPr="00B10EEB">
              <w:rPr>
                <w:rFonts w:ascii="Times New Roman" w:hAnsi="Times New Roman"/>
                <w:sz w:val="18"/>
                <w:szCs w:val="18"/>
              </w:rPr>
              <w:t xml:space="preserve"> pabeigšanas</w:t>
            </w:r>
            <w:r w:rsidRPr="00B10EEB" w:rsidDel="00321D81">
              <w:rPr>
                <w:rFonts w:ascii="Times New Roman" w:hAnsi="Times New Roman"/>
                <w:sz w:val="18"/>
                <w:szCs w:val="18"/>
              </w:rPr>
              <w:t xml:space="preserve"> </w:t>
            </w:r>
            <w:r w:rsidRPr="00B10EEB">
              <w:rPr>
                <w:rFonts w:ascii="Times New Roman" w:hAnsi="Times New Roman"/>
                <w:sz w:val="18"/>
                <w:szCs w:val="18"/>
              </w:rPr>
              <w:t>iekārtojušās</w:t>
            </w:r>
            <w:r>
              <w:rPr>
                <w:rFonts w:ascii="Times New Roman" w:hAnsi="Times New Roman"/>
                <w:sz w:val="18"/>
                <w:szCs w:val="18"/>
              </w:rPr>
              <w:t xml:space="preserve"> 80,7% jeb</w:t>
            </w:r>
            <w:r w:rsidRPr="00B10EEB">
              <w:rPr>
                <w:rFonts w:ascii="Times New Roman" w:hAnsi="Times New Roman"/>
                <w:sz w:val="18"/>
                <w:szCs w:val="18"/>
              </w:rPr>
              <w:t xml:space="preserve"> 1067 person</w:t>
            </w:r>
            <w:r>
              <w:rPr>
                <w:rFonts w:ascii="Times New Roman" w:hAnsi="Times New Roman"/>
                <w:sz w:val="18"/>
                <w:szCs w:val="18"/>
              </w:rPr>
              <w:t xml:space="preserve">as (tā kā gandrīz visas personas pēc dalības pasākumā </w:t>
            </w:r>
            <w:r w:rsidR="009A43AD">
              <w:rPr>
                <w:rFonts w:ascii="Times New Roman" w:hAnsi="Times New Roman"/>
                <w:sz w:val="18"/>
                <w:szCs w:val="18"/>
              </w:rPr>
              <w:t>iekļāvās</w:t>
            </w:r>
            <w:r>
              <w:rPr>
                <w:rFonts w:ascii="Times New Roman" w:hAnsi="Times New Roman"/>
                <w:sz w:val="18"/>
                <w:szCs w:val="18"/>
              </w:rPr>
              <w:t xml:space="preserve"> nodarbinātībā, NVA </w:t>
            </w:r>
            <w:r w:rsidR="009A43AD" w:rsidRPr="00BA71F2">
              <w:rPr>
                <w:rFonts w:ascii="Times New Roman" w:hAnsi="Times New Roman"/>
                <w:b/>
                <w:bCs/>
                <w:sz w:val="18"/>
                <w:szCs w:val="18"/>
              </w:rPr>
              <w:t>par šo periodu</w:t>
            </w:r>
            <w:r w:rsidR="009A43AD">
              <w:rPr>
                <w:rFonts w:ascii="Times New Roman" w:hAnsi="Times New Roman"/>
                <w:sz w:val="18"/>
                <w:szCs w:val="18"/>
              </w:rPr>
              <w:t xml:space="preserve"> </w:t>
            </w:r>
            <w:r>
              <w:rPr>
                <w:rFonts w:ascii="Times New Roman" w:hAnsi="Times New Roman"/>
                <w:sz w:val="18"/>
                <w:szCs w:val="18"/>
              </w:rPr>
              <w:t>netik</w:t>
            </w:r>
            <w:r w:rsidR="009A43AD">
              <w:rPr>
                <w:rFonts w:ascii="Times New Roman" w:hAnsi="Times New Roman"/>
                <w:sz w:val="18"/>
                <w:szCs w:val="18"/>
              </w:rPr>
              <w:t>a</w:t>
            </w:r>
            <w:r>
              <w:rPr>
                <w:rFonts w:ascii="Times New Roman" w:hAnsi="Times New Roman"/>
                <w:sz w:val="18"/>
                <w:szCs w:val="18"/>
              </w:rPr>
              <w:t xml:space="preserve"> apkopota statistika par personu dalību </w:t>
            </w:r>
            <w:r w:rsidRPr="00A50723">
              <w:rPr>
                <w:rFonts w:ascii="Times New Roman" w:hAnsi="Times New Roman"/>
                <w:sz w:val="18"/>
                <w:szCs w:val="18"/>
              </w:rPr>
              <w:t>izglītībā/apmācībā, kvalifikācijas ieguvē</w:t>
            </w:r>
            <w:r>
              <w:rPr>
                <w:rFonts w:ascii="Times New Roman" w:hAnsi="Times New Roman"/>
                <w:sz w:val="18"/>
                <w:szCs w:val="18"/>
              </w:rPr>
              <w:t xml:space="preserve">). </w:t>
            </w:r>
          </w:p>
          <w:p w14:paraId="3826B8FC" w14:textId="7270670F" w:rsidR="00253885" w:rsidRPr="00CC78E4" w:rsidRDefault="00253885" w:rsidP="00065785">
            <w:pPr>
              <w:spacing w:after="0" w:line="240" w:lineRule="auto"/>
              <w:jc w:val="both"/>
              <w:rPr>
                <w:rFonts w:ascii="Times New Roman" w:hAnsi="Times New Roman"/>
                <w:sz w:val="18"/>
                <w:szCs w:val="18"/>
              </w:rPr>
            </w:pPr>
            <w:r w:rsidRPr="00CC2A47">
              <w:rPr>
                <w:rFonts w:ascii="Times New Roman" w:hAnsi="Times New Roman"/>
                <w:sz w:val="18"/>
                <w:szCs w:val="18"/>
              </w:rPr>
              <w:t xml:space="preserve">Savukārt APSD pasākumā (atbalsts ilgstošajiem bezdarbniekiem) </w:t>
            </w:r>
            <w:r>
              <w:rPr>
                <w:rFonts w:ascii="Times New Roman" w:hAnsi="Times New Roman"/>
                <w:sz w:val="18"/>
                <w:szCs w:val="18"/>
              </w:rPr>
              <w:t>dalību</w:t>
            </w:r>
            <w:r w:rsidRPr="00CC2A47">
              <w:rPr>
                <w:rFonts w:ascii="Times New Roman" w:hAnsi="Times New Roman"/>
                <w:sz w:val="18"/>
                <w:szCs w:val="18"/>
              </w:rPr>
              <w:t xml:space="preserve"> pabeidza 5 023 personas, bet darbā pirmo sešu mēnešu laikā pēc dalības pabeigšanas iekārtojušās 15,95% jeb 801 persona.</w:t>
            </w:r>
            <w:r>
              <w:rPr>
                <w:rFonts w:ascii="Times New Roman" w:hAnsi="Times New Roman"/>
                <w:sz w:val="18"/>
                <w:szCs w:val="18"/>
              </w:rPr>
              <w:t xml:space="preserve"> </w:t>
            </w:r>
          </w:p>
          <w:p w14:paraId="11B40664" w14:textId="6117AE33" w:rsidR="00253885" w:rsidRPr="00B10EEB" w:rsidRDefault="00253885" w:rsidP="00372727">
            <w:pPr>
              <w:spacing w:after="0" w:line="240" w:lineRule="auto"/>
              <w:jc w:val="both"/>
              <w:rPr>
                <w:rFonts w:ascii="Times New Roman" w:hAnsi="Times New Roman"/>
                <w:sz w:val="18"/>
                <w:szCs w:val="18"/>
              </w:rPr>
            </w:pPr>
          </w:p>
          <w:p w14:paraId="5C05F676" w14:textId="77777777" w:rsidR="00253885" w:rsidRPr="00B10EEB" w:rsidRDefault="00253885" w:rsidP="00372727">
            <w:pPr>
              <w:spacing w:after="0" w:line="240" w:lineRule="auto"/>
              <w:jc w:val="both"/>
              <w:rPr>
                <w:rFonts w:ascii="Times New Roman" w:hAnsi="Times New Roman"/>
                <w:sz w:val="18"/>
                <w:szCs w:val="18"/>
              </w:rPr>
            </w:pPr>
            <w:r w:rsidRPr="00B10EEB">
              <w:rPr>
                <w:rFonts w:ascii="Times New Roman" w:hAnsi="Times New Roman"/>
                <w:i/>
                <w:sz w:val="18"/>
                <w:szCs w:val="18"/>
              </w:rPr>
              <w:t>Datu avots</w:t>
            </w:r>
            <w:r w:rsidRPr="00B10EEB">
              <w:rPr>
                <w:rFonts w:ascii="Times New Roman" w:hAnsi="Times New Roman"/>
                <w:sz w:val="18"/>
                <w:szCs w:val="18"/>
              </w:rPr>
              <w:t>:</w:t>
            </w:r>
          </w:p>
          <w:p w14:paraId="6BCCE1FC" w14:textId="3D6037F5" w:rsidR="00253885" w:rsidRPr="00B10EEB" w:rsidRDefault="00253885" w:rsidP="00372727">
            <w:pPr>
              <w:spacing w:after="0" w:line="240" w:lineRule="auto"/>
              <w:jc w:val="both"/>
              <w:rPr>
                <w:rFonts w:ascii="Times New Roman" w:hAnsi="Times New Roman"/>
                <w:sz w:val="18"/>
                <w:szCs w:val="18"/>
              </w:rPr>
            </w:pPr>
            <w:r w:rsidRPr="00B10EEB">
              <w:rPr>
                <w:rFonts w:ascii="Times New Roman" w:hAnsi="Times New Roman"/>
                <w:sz w:val="18"/>
                <w:szCs w:val="18"/>
              </w:rPr>
              <w:t>Projektu dati, administratīvo datu (NVA BURVIS, VID) salīdzināšana</w:t>
            </w:r>
          </w:p>
          <w:p w14:paraId="46C042F3" w14:textId="77777777" w:rsidR="00253885" w:rsidRPr="00B10EEB" w:rsidRDefault="00253885" w:rsidP="006062F7">
            <w:pPr>
              <w:spacing w:before="120" w:after="0" w:line="240" w:lineRule="auto"/>
              <w:jc w:val="both"/>
              <w:rPr>
                <w:rFonts w:ascii="Times New Roman" w:hAnsi="Times New Roman"/>
                <w:i/>
                <w:sz w:val="18"/>
                <w:szCs w:val="18"/>
              </w:rPr>
            </w:pPr>
            <w:r w:rsidRPr="00B10EEB">
              <w:rPr>
                <w:rFonts w:ascii="Times New Roman" w:hAnsi="Times New Roman"/>
                <w:i/>
                <w:sz w:val="18"/>
                <w:szCs w:val="18"/>
              </w:rPr>
              <w:t>Apkopošanas biežums un ieguves metodoloģija:</w:t>
            </w:r>
          </w:p>
          <w:p w14:paraId="58D5483B" w14:textId="2F4F9416" w:rsidR="00253885" w:rsidRPr="00B10EEB" w:rsidRDefault="00253885" w:rsidP="00372727">
            <w:pPr>
              <w:spacing w:after="0" w:line="240" w:lineRule="auto"/>
              <w:jc w:val="both"/>
              <w:rPr>
                <w:rFonts w:ascii="Times New Roman" w:hAnsi="Times New Roman"/>
                <w:sz w:val="18"/>
                <w:szCs w:val="18"/>
              </w:rPr>
            </w:pPr>
            <w:r w:rsidRPr="00B10EEB">
              <w:rPr>
                <w:rFonts w:ascii="Times New Roman" w:hAnsi="Times New Roman"/>
                <w:sz w:val="18"/>
                <w:szCs w:val="18"/>
              </w:rPr>
              <w:t>2 reizes gadā; Projektu dati, administratīvo datu (NVA BURVIS, VID) salīdzināšana</w:t>
            </w:r>
          </w:p>
          <w:p w14:paraId="19A24FAC" w14:textId="77777777" w:rsidR="00253885" w:rsidRPr="00B10EEB" w:rsidRDefault="00253885" w:rsidP="006062F7">
            <w:pPr>
              <w:spacing w:before="120" w:after="0" w:line="240" w:lineRule="auto"/>
              <w:jc w:val="both"/>
              <w:rPr>
                <w:rFonts w:ascii="Times New Roman" w:hAnsi="Times New Roman"/>
                <w:sz w:val="18"/>
                <w:szCs w:val="18"/>
              </w:rPr>
            </w:pPr>
            <w:r w:rsidRPr="00B10EEB">
              <w:rPr>
                <w:rFonts w:ascii="Times New Roman" w:hAnsi="Times New Roman"/>
                <w:i/>
                <w:sz w:val="18"/>
                <w:szCs w:val="18"/>
              </w:rPr>
              <w:t>Mērķis 2023</w:t>
            </w:r>
            <w:r w:rsidRPr="00B10EEB">
              <w:rPr>
                <w:rFonts w:ascii="Times New Roman" w:hAnsi="Times New Roman"/>
                <w:sz w:val="18"/>
                <w:szCs w:val="18"/>
              </w:rPr>
              <w:t>:</w:t>
            </w:r>
          </w:p>
          <w:p w14:paraId="288115F6" w14:textId="47ECD97F" w:rsidR="00253885" w:rsidRDefault="00AB141C" w:rsidP="00AB7444">
            <w:pPr>
              <w:spacing w:after="0" w:line="240" w:lineRule="auto"/>
              <w:ind w:right="141"/>
              <w:jc w:val="both"/>
              <w:rPr>
                <w:rFonts w:ascii="Times New Roman" w:hAnsi="Times New Roman"/>
                <w:sz w:val="18"/>
                <w:szCs w:val="18"/>
              </w:rPr>
            </w:pPr>
            <w:r>
              <w:rPr>
                <w:rFonts w:ascii="Times New Roman" w:hAnsi="Times New Roman"/>
                <w:sz w:val="18"/>
                <w:szCs w:val="18"/>
              </w:rPr>
              <w:t> </w:t>
            </w:r>
            <w:r w:rsidR="002F610B" w:rsidRPr="00557E31">
              <w:rPr>
                <w:rFonts w:ascii="Times New Roman" w:hAnsi="Times New Roman"/>
                <w:sz w:val="18"/>
                <w:szCs w:val="18"/>
              </w:rPr>
              <w:t xml:space="preserve">6 959 </w:t>
            </w:r>
            <w:r w:rsidR="00253885">
              <w:rPr>
                <w:rFonts w:ascii="Times New Roman" w:hAnsi="Times New Roman"/>
                <w:sz w:val="18"/>
                <w:szCs w:val="18"/>
              </w:rPr>
              <w:t>(vērtība veidojas no divu pasākumu vērtību summas:</w:t>
            </w:r>
          </w:p>
          <w:p w14:paraId="77C97648" w14:textId="0A6B2450" w:rsidR="00253885" w:rsidRPr="00B10EEB" w:rsidRDefault="00AB141C" w:rsidP="00B70ACD">
            <w:pPr>
              <w:spacing w:after="0" w:line="240" w:lineRule="auto"/>
              <w:jc w:val="both"/>
              <w:rPr>
                <w:rFonts w:ascii="Times New Roman" w:hAnsi="Times New Roman"/>
                <w:sz w:val="18"/>
                <w:szCs w:val="18"/>
              </w:rPr>
            </w:pPr>
            <w:r>
              <w:rPr>
                <w:rFonts w:ascii="Times New Roman" w:hAnsi="Times New Roman"/>
                <w:sz w:val="18"/>
                <w:szCs w:val="18"/>
              </w:rPr>
              <w:t> </w:t>
            </w:r>
            <w:r w:rsidR="00C5269A">
              <w:rPr>
                <w:rFonts w:ascii="Times New Roman" w:hAnsi="Times New Roman"/>
                <w:sz w:val="18"/>
                <w:szCs w:val="18"/>
              </w:rPr>
              <w:t xml:space="preserve"> </w:t>
            </w:r>
            <w:r w:rsidR="002F610B" w:rsidRPr="00557E31">
              <w:rPr>
                <w:rFonts w:ascii="Times New Roman" w:hAnsi="Times New Roman"/>
                <w:sz w:val="18"/>
                <w:szCs w:val="18"/>
              </w:rPr>
              <w:t xml:space="preserve">6 959 </w:t>
            </w:r>
            <w:r w:rsidR="00253885" w:rsidRPr="00557E31">
              <w:rPr>
                <w:rFonts w:ascii="Times New Roman" w:hAnsi="Times New Roman"/>
                <w:sz w:val="18"/>
                <w:szCs w:val="18"/>
              </w:rPr>
              <w:t xml:space="preserve">= </w:t>
            </w:r>
            <w:r w:rsidRPr="00557E31">
              <w:rPr>
                <w:rFonts w:ascii="Times New Roman" w:hAnsi="Times New Roman"/>
                <w:sz w:val="18"/>
                <w:szCs w:val="18"/>
              </w:rPr>
              <w:t> </w:t>
            </w:r>
            <w:r w:rsidR="002F610B" w:rsidRPr="00557E31">
              <w:rPr>
                <w:rFonts w:ascii="Times New Roman" w:hAnsi="Times New Roman"/>
                <w:sz w:val="18"/>
                <w:szCs w:val="18"/>
              </w:rPr>
              <w:t>2 851</w:t>
            </w:r>
            <w:r w:rsidR="00253885">
              <w:rPr>
                <w:rFonts w:ascii="Times New Roman" w:hAnsi="Times New Roman"/>
                <w:sz w:val="18"/>
                <w:szCs w:val="18"/>
              </w:rPr>
              <w:t xml:space="preserve"> (9.1.1.1. pasākums) + 4 108 (9.1.1.2. pasākums)                                                                        </w:t>
            </w:r>
          </w:p>
          <w:p w14:paraId="38B5C727" w14:textId="77777777" w:rsidR="00253885" w:rsidRPr="00B10EEB" w:rsidRDefault="00253885" w:rsidP="006062F7">
            <w:pPr>
              <w:spacing w:before="120" w:after="0" w:line="240" w:lineRule="auto"/>
              <w:jc w:val="both"/>
              <w:rPr>
                <w:rFonts w:ascii="Times New Roman" w:hAnsi="Times New Roman"/>
                <w:sz w:val="18"/>
                <w:szCs w:val="18"/>
              </w:rPr>
            </w:pPr>
            <w:r w:rsidRPr="00B10EEB">
              <w:rPr>
                <w:rFonts w:ascii="Times New Roman" w:hAnsi="Times New Roman"/>
                <w:i/>
                <w:sz w:val="18"/>
                <w:szCs w:val="18"/>
              </w:rPr>
              <w:t>Mērķa vērtības noteikšanas principi/metodoloģija</w:t>
            </w:r>
            <w:r w:rsidRPr="00B10EEB">
              <w:rPr>
                <w:rFonts w:ascii="Times New Roman" w:hAnsi="Times New Roman"/>
                <w:sz w:val="18"/>
                <w:szCs w:val="18"/>
              </w:rPr>
              <w:t>:</w:t>
            </w:r>
          </w:p>
          <w:p w14:paraId="1C688881" w14:textId="6E641641" w:rsidR="00253885" w:rsidRPr="002548E9" w:rsidRDefault="00253885" w:rsidP="001A1479">
            <w:pPr>
              <w:spacing w:after="0" w:line="240" w:lineRule="auto"/>
              <w:jc w:val="both"/>
              <w:rPr>
                <w:rFonts w:ascii="Times New Roman" w:hAnsi="Times New Roman"/>
                <w:sz w:val="18"/>
                <w:szCs w:val="18"/>
              </w:rPr>
            </w:pPr>
            <w:r w:rsidRPr="00B10EEB">
              <w:rPr>
                <w:rFonts w:ascii="Times New Roman" w:hAnsi="Times New Roman"/>
                <w:sz w:val="18"/>
                <w:szCs w:val="18"/>
              </w:rPr>
              <w:lastRenderedPageBreak/>
              <w:t xml:space="preserve">Mērķa vērtība aprēķināta pamatojoties uz NVA 2012.gada datiem par darbā iekārtošanās rādītājiem </w:t>
            </w:r>
            <w:r>
              <w:rPr>
                <w:rFonts w:ascii="Times New Roman" w:hAnsi="Times New Roman"/>
                <w:sz w:val="18"/>
                <w:szCs w:val="18"/>
              </w:rPr>
              <w:t>pēc dalības PNPG</w:t>
            </w:r>
            <w:r w:rsidRPr="00B10EEB">
              <w:rPr>
                <w:rFonts w:ascii="Times New Roman" w:hAnsi="Times New Roman"/>
                <w:sz w:val="18"/>
                <w:szCs w:val="18"/>
              </w:rPr>
              <w:t xml:space="preserve"> un </w:t>
            </w:r>
            <w:r>
              <w:rPr>
                <w:rFonts w:ascii="Times New Roman" w:hAnsi="Times New Roman"/>
                <w:sz w:val="18"/>
                <w:szCs w:val="18"/>
              </w:rPr>
              <w:t>APSD</w:t>
            </w:r>
            <w:r w:rsidRPr="00B10EEB">
              <w:rPr>
                <w:rFonts w:ascii="Times New Roman" w:hAnsi="Times New Roman"/>
                <w:sz w:val="18"/>
                <w:szCs w:val="18"/>
              </w:rPr>
              <w:t xml:space="preserve"> </w:t>
            </w:r>
            <w:r>
              <w:rPr>
                <w:rFonts w:ascii="Times New Roman" w:hAnsi="Times New Roman"/>
                <w:sz w:val="18"/>
                <w:szCs w:val="18"/>
              </w:rPr>
              <w:t xml:space="preserve">pasākumos, kā arī </w:t>
            </w:r>
            <w:r w:rsidRPr="002548E9">
              <w:rPr>
                <w:rFonts w:ascii="Times New Roman" w:hAnsi="Times New Roman"/>
                <w:sz w:val="18"/>
                <w:szCs w:val="18"/>
              </w:rPr>
              <w:t xml:space="preserve">pamatojoties </w:t>
            </w:r>
            <w:r>
              <w:rPr>
                <w:rFonts w:ascii="Times New Roman" w:hAnsi="Times New Roman"/>
                <w:sz w:val="18"/>
                <w:szCs w:val="18"/>
              </w:rPr>
              <w:t>uz 9.1.1.1. un 9.1.1.2.pasākumu vērtību aprēķiniem un pieņēmumiem</w:t>
            </w:r>
            <w:r w:rsidRPr="002548E9">
              <w:rPr>
                <w:rFonts w:ascii="Times New Roman" w:hAnsi="Times New Roman"/>
                <w:sz w:val="18"/>
                <w:szCs w:val="18"/>
              </w:rPr>
              <w:t xml:space="preserve"> (</w:t>
            </w:r>
            <w:r>
              <w:rPr>
                <w:rFonts w:ascii="Times New Roman" w:hAnsi="Times New Roman"/>
                <w:sz w:val="18"/>
                <w:szCs w:val="18"/>
              </w:rPr>
              <w:t>skat. vērtību aprēķinus un pamatojumus pie  9.1.1.1. un 9.1.1.2.pasākuma rezultāta rādītāju vērtībām)</w:t>
            </w:r>
            <w:r w:rsidRPr="002548E9">
              <w:rPr>
                <w:rFonts w:ascii="Times New Roman" w:hAnsi="Times New Roman"/>
                <w:sz w:val="18"/>
                <w:szCs w:val="18"/>
              </w:rPr>
              <w:t xml:space="preserve">. </w:t>
            </w:r>
          </w:p>
          <w:p w14:paraId="28D67541" w14:textId="55711867" w:rsidR="00253885" w:rsidRPr="00B10EEB" w:rsidRDefault="00253885" w:rsidP="007F6C66">
            <w:pPr>
              <w:spacing w:after="0" w:line="240" w:lineRule="auto"/>
              <w:jc w:val="both"/>
              <w:rPr>
                <w:rFonts w:ascii="Times New Roman" w:hAnsi="Times New Roman"/>
                <w:sz w:val="18"/>
                <w:szCs w:val="18"/>
              </w:rPr>
            </w:pPr>
          </w:p>
        </w:tc>
        <w:tc>
          <w:tcPr>
            <w:tcW w:w="2977" w:type="dxa"/>
          </w:tcPr>
          <w:p w14:paraId="465D05DF" w14:textId="77777777" w:rsidR="00253885" w:rsidRPr="00B10EEB" w:rsidRDefault="00253885" w:rsidP="00372727">
            <w:pPr>
              <w:spacing w:after="0" w:line="240" w:lineRule="auto"/>
              <w:jc w:val="both"/>
              <w:rPr>
                <w:rFonts w:ascii="Times New Roman" w:hAnsi="Times New Roman"/>
                <w:sz w:val="18"/>
                <w:szCs w:val="18"/>
              </w:rPr>
            </w:pPr>
            <w:r w:rsidRPr="00B10EEB">
              <w:rPr>
                <w:rFonts w:ascii="Times New Roman" w:hAnsi="Times New Roman"/>
                <w:b/>
                <w:i/>
                <w:sz w:val="18"/>
                <w:szCs w:val="18"/>
              </w:rPr>
              <w:lastRenderedPageBreak/>
              <w:t>IR1</w:t>
            </w:r>
            <w:r w:rsidRPr="00B10EEB">
              <w:rPr>
                <w:rFonts w:ascii="Times New Roman" w:hAnsi="Times New Roman"/>
                <w:i/>
                <w:sz w:val="18"/>
                <w:szCs w:val="18"/>
              </w:rPr>
              <w:t xml:space="preserve"> nosaukums un mērvienība</w:t>
            </w:r>
            <w:r w:rsidRPr="00B10EEB">
              <w:rPr>
                <w:rFonts w:ascii="Times New Roman" w:hAnsi="Times New Roman"/>
                <w:sz w:val="18"/>
                <w:szCs w:val="18"/>
              </w:rPr>
              <w:t xml:space="preserve">: </w:t>
            </w:r>
          </w:p>
          <w:p w14:paraId="79B70BE2" w14:textId="7CC6A323" w:rsidR="00253885" w:rsidRPr="00B10EEB" w:rsidRDefault="00253885" w:rsidP="00C30B3E">
            <w:pPr>
              <w:spacing w:after="0" w:line="240" w:lineRule="auto"/>
              <w:jc w:val="both"/>
              <w:rPr>
                <w:rFonts w:ascii="Times New Roman" w:hAnsi="Times New Roman"/>
                <w:b/>
                <w:sz w:val="18"/>
                <w:szCs w:val="18"/>
                <w:lang w:eastAsia="lv-LV"/>
              </w:rPr>
            </w:pPr>
            <w:r w:rsidRPr="00B10EEB">
              <w:rPr>
                <w:rFonts w:ascii="Times New Roman" w:hAnsi="Times New Roman"/>
                <w:sz w:val="18"/>
                <w:szCs w:val="18"/>
                <w:u w:val="single"/>
                <w:lang w:eastAsia="lv-LV"/>
              </w:rPr>
              <w:t xml:space="preserve">i.9.1.1.ak </w:t>
            </w:r>
            <w:r w:rsidR="00F53617">
              <w:rPr>
                <w:rFonts w:ascii="Times New Roman" w:hAnsi="Times New Roman"/>
                <w:sz w:val="18"/>
                <w:szCs w:val="18"/>
                <w:u w:val="single"/>
                <w:lang w:eastAsia="lv-LV"/>
              </w:rPr>
              <w:t>(</w:t>
            </w:r>
            <w:r w:rsidRPr="00B10EEB">
              <w:rPr>
                <w:rFonts w:ascii="Times New Roman" w:hAnsi="Times New Roman"/>
                <w:sz w:val="18"/>
                <w:szCs w:val="18"/>
                <w:u w:val="single"/>
                <w:lang w:eastAsia="lv-LV"/>
              </w:rPr>
              <w:t>CO01</w:t>
            </w:r>
            <w:r w:rsidR="00F53617" w:rsidRPr="00F53617">
              <w:rPr>
                <w:rFonts w:ascii="Times New Roman" w:hAnsi="Times New Roman"/>
                <w:sz w:val="18"/>
                <w:szCs w:val="18"/>
                <w:u w:val="single"/>
                <w:vertAlign w:val="superscript"/>
                <w:lang w:eastAsia="lv-LV"/>
              </w:rPr>
              <w:t>2</w:t>
            </w:r>
            <w:r w:rsidR="00F53617">
              <w:rPr>
                <w:rFonts w:ascii="Times New Roman" w:hAnsi="Times New Roman"/>
                <w:sz w:val="18"/>
                <w:szCs w:val="18"/>
                <w:u w:val="single"/>
                <w:lang w:eastAsia="lv-LV"/>
              </w:rPr>
              <w:t>)</w:t>
            </w:r>
            <w:r w:rsidRPr="00B10EEB">
              <w:rPr>
                <w:rFonts w:ascii="Times New Roman" w:hAnsi="Times New Roman"/>
                <w:sz w:val="18"/>
                <w:szCs w:val="18"/>
                <w:lang w:eastAsia="lv-LV"/>
              </w:rPr>
              <w:t xml:space="preserve"> </w:t>
            </w:r>
            <w:r w:rsidRPr="00B10EEB">
              <w:rPr>
                <w:rFonts w:ascii="Times New Roman" w:hAnsi="Times New Roman"/>
                <w:b/>
                <w:sz w:val="18"/>
                <w:szCs w:val="18"/>
                <w:lang w:eastAsia="lv-LV"/>
              </w:rPr>
              <w:t>Bezdarbnieki, tostarp ilgstošie bezdarbnieki (dalībnieki)</w:t>
            </w:r>
          </w:p>
          <w:p w14:paraId="7E4FCF10" w14:textId="77777777" w:rsidR="00253885" w:rsidRPr="00B10EEB" w:rsidRDefault="00253885" w:rsidP="00372727">
            <w:pPr>
              <w:spacing w:after="0" w:line="240" w:lineRule="auto"/>
              <w:jc w:val="both"/>
              <w:rPr>
                <w:rFonts w:ascii="Times New Roman" w:hAnsi="Times New Roman"/>
                <w:b/>
                <w:sz w:val="18"/>
                <w:szCs w:val="18"/>
              </w:rPr>
            </w:pPr>
          </w:p>
          <w:p w14:paraId="56C7A3A7" w14:textId="65ED619F" w:rsidR="00253885" w:rsidRPr="00B10EEB" w:rsidRDefault="00253885" w:rsidP="00372727">
            <w:pPr>
              <w:spacing w:after="0" w:line="240" w:lineRule="auto"/>
              <w:jc w:val="both"/>
              <w:rPr>
                <w:rFonts w:ascii="Times New Roman" w:hAnsi="Times New Roman"/>
                <w:i/>
                <w:sz w:val="18"/>
                <w:szCs w:val="18"/>
              </w:rPr>
            </w:pPr>
            <w:r w:rsidRPr="00B10EEB">
              <w:rPr>
                <w:rFonts w:ascii="Times New Roman" w:hAnsi="Times New Roman"/>
                <w:i/>
                <w:sz w:val="18"/>
                <w:szCs w:val="18"/>
              </w:rPr>
              <w:t>Definīcija</w:t>
            </w:r>
            <w:r w:rsidR="0067601A">
              <w:rPr>
                <w:rStyle w:val="FootnoteReference"/>
                <w:rFonts w:ascii="Times New Roman" w:hAnsi="Times New Roman"/>
                <w:i/>
                <w:sz w:val="18"/>
                <w:szCs w:val="18"/>
              </w:rPr>
              <w:footnoteReference w:id="5"/>
            </w:r>
            <w:r w:rsidRPr="00B10EEB">
              <w:rPr>
                <w:rFonts w:ascii="Times New Roman" w:hAnsi="Times New Roman"/>
                <w:i/>
                <w:sz w:val="18"/>
                <w:szCs w:val="18"/>
              </w:rPr>
              <w:t>:</w:t>
            </w:r>
          </w:p>
          <w:p w14:paraId="43DE2DD6" w14:textId="6409FEF7" w:rsidR="00253885" w:rsidRPr="00B10EEB" w:rsidRDefault="00253885" w:rsidP="00372727">
            <w:pPr>
              <w:spacing w:after="0" w:line="240" w:lineRule="auto"/>
              <w:jc w:val="both"/>
              <w:rPr>
                <w:rFonts w:ascii="Times New Roman" w:hAnsi="Times New Roman"/>
                <w:sz w:val="18"/>
                <w:szCs w:val="18"/>
              </w:rPr>
            </w:pPr>
            <w:r w:rsidRPr="00B10EEB">
              <w:rPr>
                <w:rFonts w:ascii="Times New Roman" w:hAnsi="Times New Roman"/>
                <w:sz w:val="18"/>
                <w:szCs w:val="18"/>
              </w:rPr>
              <w:t>ESF kopējais rādītājs</w:t>
            </w:r>
            <w:r>
              <w:rPr>
                <w:rFonts w:ascii="Times New Roman" w:hAnsi="Times New Roman"/>
                <w:sz w:val="18"/>
                <w:szCs w:val="18"/>
              </w:rPr>
              <w:t xml:space="preserve"> (9.1.1.1., 9.1.1.2., 9.1.1.3. pasākumu iznākuma rādītāju kopsumma)</w:t>
            </w:r>
          </w:p>
          <w:p w14:paraId="3D91415C" w14:textId="77777777" w:rsidR="00253885" w:rsidRPr="00B10EEB" w:rsidRDefault="00253885" w:rsidP="00372727">
            <w:pPr>
              <w:spacing w:after="0" w:line="240" w:lineRule="auto"/>
              <w:jc w:val="both"/>
              <w:rPr>
                <w:rFonts w:ascii="Times New Roman" w:hAnsi="Times New Roman"/>
                <w:sz w:val="18"/>
                <w:szCs w:val="18"/>
              </w:rPr>
            </w:pPr>
          </w:p>
          <w:p w14:paraId="08853F5E" w14:textId="77777777" w:rsidR="00253885" w:rsidRPr="00B10EEB" w:rsidRDefault="00253885" w:rsidP="00372727">
            <w:pPr>
              <w:spacing w:after="0" w:line="240" w:lineRule="auto"/>
              <w:jc w:val="both"/>
              <w:rPr>
                <w:rFonts w:ascii="Times New Roman" w:hAnsi="Times New Roman"/>
                <w:sz w:val="18"/>
                <w:szCs w:val="18"/>
              </w:rPr>
            </w:pPr>
            <w:r w:rsidRPr="00B10EEB">
              <w:rPr>
                <w:rFonts w:ascii="Times New Roman" w:hAnsi="Times New Roman"/>
                <w:i/>
                <w:sz w:val="18"/>
                <w:szCs w:val="18"/>
              </w:rPr>
              <w:t>Datu avots</w:t>
            </w:r>
            <w:r w:rsidRPr="00B10EEB">
              <w:rPr>
                <w:rFonts w:ascii="Times New Roman" w:hAnsi="Times New Roman"/>
                <w:sz w:val="18"/>
                <w:szCs w:val="18"/>
              </w:rPr>
              <w:t>:</w:t>
            </w:r>
          </w:p>
          <w:p w14:paraId="7ADC9D8F" w14:textId="77777777" w:rsidR="00253885" w:rsidRPr="00B10EEB" w:rsidRDefault="00253885" w:rsidP="00372727">
            <w:pPr>
              <w:spacing w:after="0" w:line="240" w:lineRule="auto"/>
              <w:jc w:val="both"/>
              <w:rPr>
                <w:rFonts w:ascii="Times New Roman" w:hAnsi="Times New Roman"/>
                <w:sz w:val="18"/>
                <w:szCs w:val="18"/>
              </w:rPr>
            </w:pPr>
            <w:r w:rsidRPr="00B10EEB">
              <w:rPr>
                <w:rFonts w:ascii="Times New Roman" w:hAnsi="Times New Roman"/>
                <w:sz w:val="18"/>
                <w:szCs w:val="18"/>
              </w:rPr>
              <w:t>Projektu dati</w:t>
            </w:r>
          </w:p>
          <w:p w14:paraId="7C9581CA" w14:textId="77777777" w:rsidR="00253885" w:rsidRPr="00B10EEB" w:rsidRDefault="00253885" w:rsidP="00372727">
            <w:pPr>
              <w:spacing w:after="0" w:line="240" w:lineRule="auto"/>
              <w:jc w:val="both"/>
              <w:rPr>
                <w:rFonts w:ascii="Times New Roman" w:hAnsi="Times New Roman"/>
                <w:sz w:val="18"/>
                <w:szCs w:val="18"/>
              </w:rPr>
            </w:pPr>
          </w:p>
          <w:p w14:paraId="0EA1128E" w14:textId="77777777" w:rsidR="00253885" w:rsidRPr="00B10EEB" w:rsidRDefault="00253885" w:rsidP="00372727">
            <w:pPr>
              <w:spacing w:after="0" w:line="240" w:lineRule="auto"/>
              <w:jc w:val="both"/>
              <w:rPr>
                <w:rFonts w:ascii="Times New Roman" w:hAnsi="Times New Roman"/>
                <w:i/>
                <w:sz w:val="18"/>
                <w:szCs w:val="18"/>
              </w:rPr>
            </w:pPr>
            <w:r w:rsidRPr="00B10EEB">
              <w:rPr>
                <w:rFonts w:ascii="Times New Roman" w:hAnsi="Times New Roman"/>
                <w:i/>
                <w:sz w:val="18"/>
                <w:szCs w:val="18"/>
              </w:rPr>
              <w:t>Apkopošanas biežums un ieguves metodoloģija:</w:t>
            </w:r>
          </w:p>
          <w:p w14:paraId="545181EA" w14:textId="0C5A9BAB" w:rsidR="00253885" w:rsidRPr="00B10EEB" w:rsidRDefault="00253885" w:rsidP="00372727">
            <w:pPr>
              <w:spacing w:after="0" w:line="240" w:lineRule="auto"/>
              <w:jc w:val="both"/>
              <w:rPr>
                <w:rFonts w:ascii="Times New Roman" w:hAnsi="Times New Roman"/>
                <w:sz w:val="18"/>
                <w:szCs w:val="18"/>
              </w:rPr>
            </w:pPr>
            <w:r w:rsidRPr="00B10EEB">
              <w:rPr>
                <w:rFonts w:ascii="Times New Roman" w:hAnsi="Times New Roman"/>
                <w:sz w:val="18"/>
                <w:szCs w:val="18"/>
              </w:rPr>
              <w:t>1 reizi gadā; projektu dati</w:t>
            </w:r>
          </w:p>
          <w:p w14:paraId="55F1CDEA" w14:textId="77777777" w:rsidR="00253885" w:rsidRPr="00B10EEB" w:rsidRDefault="00253885" w:rsidP="00372727">
            <w:pPr>
              <w:spacing w:after="0" w:line="240" w:lineRule="auto"/>
              <w:jc w:val="both"/>
              <w:rPr>
                <w:rFonts w:ascii="Times New Roman" w:hAnsi="Times New Roman"/>
                <w:sz w:val="18"/>
                <w:szCs w:val="18"/>
              </w:rPr>
            </w:pPr>
          </w:p>
          <w:p w14:paraId="38757707" w14:textId="77777777" w:rsidR="00253885" w:rsidRPr="00B10EEB" w:rsidRDefault="00253885" w:rsidP="00372727">
            <w:pPr>
              <w:spacing w:after="0" w:line="240" w:lineRule="auto"/>
              <w:jc w:val="both"/>
              <w:rPr>
                <w:rFonts w:ascii="Times New Roman" w:hAnsi="Times New Roman"/>
                <w:i/>
                <w:sz w:val="18"/>
                <w:szCs w:val="18"/>
              </w:rPr>
            </w:pPr>
            <w:r w:rsidRPr="00B10EEB">
              <w:rPr>
                <w:rFonts w:ascii="Times New Roman" w:hAnsi="Times New Roman"/>
                <w:i/>
                <w:sz w:val="18"/>
                <w:szCs w:val="18"/>
              </w:rPr>
              <w:t>Starpposma vērtība 2018:</w:t>
            </w:r>
          </w:p>
          <w:p w14:paraId="0D642C66" w14:textId="487F5687" w:rsidR="00253885" w:rsidRPr="00AA0C12" w:rsidRDefault="00253885" w:rsidP="00372727">
            <w:pPr>
              <w:spacing w:after="0" w:line="240" w:lineRule="auto"/>
              <w:jc w:val="both"/>
              <w:rPr>
                <w:rFonts w:ascii="Times New Roman" w:hAnsi="Times New Roman"/>
                <w:sz w:val="18"/>
                <w:szCs w:val="18"/>
                <w:vertAlign w:val="superscript"/>
              </w:rPr>
            </w:pPr>
            <w:r w:rsidRPr="00B10EEB">
              <w:rPr>
                <w:rFonts w:ascii="Times New Roman" w:hAnsi="Times New Roman"/>
                <w:sz w:val="18"/>
                <w:szCs w:val="18"/>
              </w:rPr>
              <w:t>12</w:t>
            </w:r>
            <w:r>
              <w:rPr>
                <w:rFonts w:ascii="Times New Roman" w:hAnsi="Times New Roman"/>
                <w:sz w:val="18"/>
                <w:szCs w:val="18"/>
              </w:rPr>
              <w:t> </w:t>
            </w:r>
            <w:r w:rsidRPr="00B10EEB">
              <w:rPr>
                <w:rFonts w:ascii="Times New Roman" w:hAnsi="Times New Roman"/>
                <w:sz w:val="18"/>
                <w:szCs w:val="18"/>
              </w:rPr>
              <w:t>500</w:t>
            </w:r>
          </w:p>
          <w:p w14:paraId="57080B43" w14:textId="77777777" w:rsidR="00253885" w:rsidRPr="00B10EEB" w:rsidRDefault="00253885" w:rsidP="00372727">
            <w:pPr>
              <w:spacing w:after="0" w:line="240" w:lineRule="auto"/>
              <w:jc w:val="both"/>
              <w:rPr>
                <w:rFonts w:ascii="Times New Roman" w:hAnsi="Times New Roman"/>
                <w:i/>
                <w:sz w:val="18"/>
                <w:szCs w:val="18"/>
              </w:rPr>
            </w:pPr>
          </w:p>
          <w:p w14:paraId="6AA4EABF" w14:textId="77777777" w:rsidR="00253885" w:rsidRPr="00B10EEB" w:rsidRDefault="00253885" w:rsidP="00372727">
            <w:pPr>
              <w:spacing w:after="0" w:line="240" w:lineRule="auto"/>
              <w:jc w:val="both"/>
              <w:rPr>
                <w:rFonts w:ascii="Times New Roman" w:hAnsi="Times New Roman"/>
                <w:i/>
                <w:sz w:val="18"/>
                <w:szCs w:val="18"/>
              </w:rPr>
            </w:pPr>
            <w:r w:rsidRPr="00B10EEB">
              <w:rPr>
                <w:rFonts w:ascii="Times New Roman" w:hAnsi="Times New Roman"/>
                <w:i/>
                <w:sz w:val="18"/>
                <w:szCs w:val="18"/>
              </w:rPr>
              <w:t>Mērķis 2023:</w:t>
            </w:r>
          </w:p>
          <w:p w14:paraId="341DA8F3" w14:textId="108F7EB4" w:rsidR="00253885" w:rsidRDefault="006F1C45" w:rsidP="00372727">
            <w:pPr>
              <w:spacing w:after="0" w:line="240" w:lineRule="auto"/>
              <w:jc w:val="both"/>
              <w:rPr>
                <w:rFonts w:ascii="Times New Roman" w:hAnsi="Times New Roman"/>
                <w:sz w:val="18"/>
                <w:szCs w:val="18"/>
              </w:rPr>
            </w:pPr>
            <w:r>
              <w:rPr>
                <w:rFonts w:ascii="Times New Roman" w:hAnsi="Times New Roman"/>
                <w:sz w:val="18"/>
                <w:szCs w:val="18"/>
              </w:rPr>
              <w:t xml:space="preserve"> </w:t>
            </w:r>
            <w:r w:rsidR="003E6375" w:rsidRPr="00D61E67">
              <w:rPr>
                <w:rFonts w:ascii="Times New Roman" w:hAnsi="Times New Roman"/>
                <w:sz w:val="18"/>
                <w:szCs w:val="18"/>
              </w:rPr>
              <w:t>34 098</w:t>
            </w:r>
            <w:r w:rsidR="007F53D0">
              <w:rPr>
                <w:rFonts w:ascii="Times New Roman" w:hAnsi="Times New Roman"/>
                <w:sz w:val="18"/>
                <w:szCs w:val="18"/>
              </w:rPr>
              <w:t xml:space="preserve"> </w:t>
            </w:r>
          </w:p>
          <w:p w14:paraId="70E73FFA" w14:textId="77777777" w:rsidR="00253885" w:rsidRPr="00B10EEB" w:rsidRDefault="00253885" w:rsidP="00372727">
            <w:pPr>
              <w:spacing w:after="0" w:line="240" w:lineRule="auto"/>
              <w:jc w:val="both"/>
              <w:rPr>
                <w:rFonts w:ascii="Times New Roman" w:hAnsi="Times New Roman"/>
                <w:i/>
                <w:sz w:val="18"/>
                <w:szCs w:val="18"/>
              </w:rPr>
            </w:pPr>
            <w:r w:rsidRPr="00B10EEB">
              <w:rPr>
                <w:rFonts w:ascii="Times New Roman" w:hAnsi="Times New Roman"/>
                <w:i/>
                <w:sz w:val="18"/>
                <w:szCs w:val="18"/>
              </w:rPr>
              <w:t>Mērķa vērtības noteikšanas principi/metodoloģija:</w:t>
            </w:r>
          </w:p>
          <w:p w14:paraId="767DE6F3" w14:textId="174F4083" w:rsidR="00743974" w:rsidRDefault="00253885" w:rsidP="00E84E86">
            <w:pPr>
              <w:spacing w:after="0" w:line="240" w:lineRule="auto"/>
              <w:jc w:val="both"/>
              <w:rPr>
                <w:rFonts w:ascii="Times New Roman" w:hAnsi="Times New Roman"/>
                <w:sz w:val="18"/>
                <w:szCs w:val="18"/>
              </w:rPr>
            </w:pPr>
            <w:r w:rsidRPr="00B10EEB">
              <w:rPr>
                <w:rFonts w:ascii="Times New Roman" w:hAnsi="Times New Roman"/>
                <w:sz w:val="18"/>
                <w:szCs w:val="18"/>
              </w:rPr>
              <w:t>Mērķa vērtības aprēķins veikts pamatojoties uz datiem par NVA pakalpojumu (</w:t>
            </w:r>
            <w:r>
              <w:rPr>
                <w:rFonts w:ascii="Times New Roman" w:hAnsi="Times New Roman"/>
                <w:sz w:val="18"/>
                <w:szCs w:val="18"/>
              </w:rPr>
              <w:t>PNPG</w:t>
            </w:r>
            <w:r w:rsidRPr="00B10EEB">
              <w:rPr>
                <w:rFonts w:ascii="Times New Roman" w:hAnsi="Times New Roman"/>
                <w:sz w:val="18"/>
                <w:szCs w:val="18"/>
              </w:rPr>
              <w:t xml:space="preserve">) vidējām izmaksām 2012. gadā </w:t>
            </w:r>
            <w:r w:rsidR="004306A7" w:rsidRPr="00D61E67">
              <w:rPr>
                <w:rFonts w:ascii="Times New Roman" w:hAnsi="Times New Roman"/>
                <w:sz w:val="18"/>
                <w:szCs w:val="18"/>
              </w:rPr>
              <w:t>un vidējo pasākumu dalībnieku skaitu</w:t>
            </w:r>
            <w:r w:rsidR="004306A7" w:rsidRPr="00B10EEB">
              <w:rPr>
                <w:rFonts w:ascii="Times New Roman" w:hAnsi="Times New Roman"/>
                <w:sz w:val="18"/>
                <w:szCs w:val="18"/>
              </w:rPr>
              <w:t xml:space="preserve"> </w:t>
            </w:r>
          </w:p>
          <w:p w14:paraId="0F4B7431" w14:textId="77777777" w:rsidR="00743974" w:rsidRDefault="00743974" w:rsidP="00A64AE8">
            <w:pPr>
              <w:spacing w:after="0" w:line="240" w:lineRule="auto"/>
              <w:jc w:val="both"/>
              <w:rPr>
                <w:rFonts w:ascii="Times New Roman" w:hAnsi="Times New Roman"/>
                <w:b/>
                <w:i/>
                <w:sz w:val="18"/>
                <w:szCs w:val="18"/>
              </w:rPr>
            </w:pPr>
          </w:p>
          <w:p w14:paraId="28A12D0E" w14:textId="12E5A72F" w:rsidR="00A64AE8" w:rsidRPr="00A64AE8" w:rsidRDefault="00A64AE8" w:rsidP="00A64AE8">
            <w:pPr>
              <w:spacing w:after="0" w:line="240" w:lineRule="auto"/>
              <w:jc w:val="both"/>
              <w:rPr>
                <w:rFonts w:ascii="Times New Roman" w:hAnsi="Times New Roman"/>
                <w:sz w:val="18"/>
                <w:szCs w:val="18"/>
              </w:rPr>
            </w:pPr>
            <w:r w:rsidRPr="00A64AE8">
              <w:rPr>
                <w:rFonts w:ascii="Times New Roman" w:hAnsi="Times New Roman"/>
                <w:b/>
                <w:i/>
                <w:sz w:val="18"/>
                <w:szCs w:val="18"/>
              </w:rPr>
              <w:t>IR2</w:t>
            </w:r>
            <w:r w:rsidRPr="00A64AE8">
              <w:rPr>
                <w:rFonts w:ascii="Times New Roman" w:hAnsi="Times New Roman"/>
                <w:i/>
                <w:sz w:val="18"/>
                <w:szCs w:val="18"/>
              </w:rPr>
              <w:t xml:space="preserve"> nosaukums un mērvienība</w:t>
            </w:r>
            <w:r w:rsidRPr="00A64AE8">
              <w:rPr>
                <w:rFonts w:ascii="Times New Roman" w:hAnsi="Times New Roman"/>
                <w:sz w:val="18"/>
                <w:szCs w:val="18"/>
              </w:rPr>
              <w:t xml:space="preserve">: </w:t>
            </w:r>
          </w:p>
          <w:p w14:paraId="4A4A46E8" w14:textId="2A1A3A07" w:rsidR="00A64AE8" w:rsidRPr="00A64AE8" w:rsidRDefault="00A64AE8" w:rsidP="00A64AE8">
            <w:pPr>
              <w:spacing w:after="0" w:line="240" w:lineRule="auto"/>
              <w:jc w:val="both"/>
              <w:rPr>
                <w:rFonts w:ascii="Times New Roman" w:hAnsi="Times New Roman"/>
                <w:b/>
                <w:sz w:val="18"/>
                <w:szCs w:val="18"/>
              </w:rPr>
            </w:pPr>
            <w:r w:rsidRPr="00A64AE8">
              <w:rPr>
                <w:rFonts w:ascii="Times New Roman" w:hAnsi="Times New Roman"/>
                <w:sz w:val="18"/>
                <w:szCs w:val="18"/>
                <w:u w:val="single"/>
              </w:rPr>
              <w:t>i.9.1.1.</w:t>
            </w:r>
            <w:r w:rsidR="001A5E55">
              <w:rPr>
                <w:rFonts w:ascii="Times New Roman" w:hAnsi="Times New Roman"/>
                <w:sz w:val="18"/>
                <w:szCs w:val="18"/>
                <w:u w:val="single"/>
              </w:rPr>
              <w:t>b</w:t>
            </w:r>
            <w:r w:rsidRPr="00A64AE8">
              <w:rPr>
                <w:rFonts w:ascii="Times New Roman" w:hAnsi="Times New Roman"/>
                <w:sz w:val="18"/>
                <w:szCs w:val="18"/>
                <w:u w:val="single"/>
              </w:rPr>
              <w:t xml:space="preserve"> </w:t>
            </w:r>
            <w:r w:rsidR="00581FA1" w:rsidRPr="00581FA1">
              <w:rPr>
                <w:rFonts w:ascii="Times New Roman" w:hAnsi="Times New Roman"/>
                <w:b/>
                <w:sz w:val="18"/>
                <w:szCs w:val="18"/>
              </w:rPr>
              <w:t>Atbalstīto sociālo uzņēmumu</w:t>
            </w:r>
            <w:r w:rsidR="00972F92">
              <w:rPr>
                <w:rStyle w:val="FootnoteReference"/>
                <w:rFonts w:ascii="Times New Roman" w:hAnsi="Times New Roman"/>
                <w:b/>
                <w:sz w:val="18"/>
                <w:szCs w:val="18"/>
              </w:rPr>
              <w:footnoteReference w:id="6"/>
            </w:r>
            <w:r w:rsidR="00581FA1" w:rsidRPr="00581FA1">
              <w:rPr>
                <w:rFonts w:ascii="Times New Roman" w:hAnsi="Times New Roman"/>
                <w:b/>
                <w:sz w:val="18"/>
                <w:szCs w:val="18"/>
              </w:rPr>
              <w:t xml:space="preserve"> skaits</w:t>
            </w:r>
          </w:p>
          <w:p w14:paraId="1E8EFD70" w14:textId="77777777" w:rsidR="00A64AE8" w:rsidRPr="00A64AE8" w:rsidRDefault="00A64AE8" w:rsidP="00A64AE8">
            <w:pPr>
              <w:spacing w:after="0" w:line="240" w:lineRule="auto"/>
              <w:jc w:val="both"/>
              <w:rPr>
                <w:rFonts w:ascii="Times New Roman" w:hAnsi="Times New Roman"/>
                <w:b/>
                <w:sz w:val="18"/>
                <w:szCs w:val="18"/>
              </w:rPr>
            </w:pPr>
          </w:p>
          <w:p w14:paraId="6E9D6C47" w14:textId="22E718ED" w:rsidR="00A64AE8" w:rsidRPr="00A64AE8" w:rsidRDefault="00A64AE8" w:rsidP="00A64AE8">
            <w:pPr>
              <w:spacing w:after="0" w:line="240" w:lineRule="auto"/>
              <w:jc w:val="both"/>
              <w:rPr>
                <w:rFonts w:ascii="Times New Roman" w:hAnsi="Times New Roman"/>
                <w:i/>
                <w:sz w:val="18"/>
                <w:szCs w:val="18"/>
              </w:rPr>
            </w:pPr>
            <w:r w:rsidRPr="00A64AE8">
              <w:rPr>
                <w:rFonts w:ascii="Times New Roman" w:hAnsi="Times New Roman"/>
                <w:i/>
                <w:sz w:val="18"/>
                <w:szCs w:val="18"/>
              </w:rPr>
              <w:t>Definīcija:</w:t>
            </w:r>
          </w:p>
          <w:p w14:paraId="284FE1A5" w14:textId="49BED365" w:rsidR="00A64AE8" w:rsidRDefault="00346580" w:rsidP="00A64AE8">
            <w:pPr>
              <w:spacing w:after="0" w:line="240" w:lineRule="auto"/>
              <w:jc w:val="both"/>
              <w:rPr>
                <w:rFonts w:ascii="Times New Roman" w:hAnsi="Times New Roman"/>
                <w:sz w:val="18"/>
                <w:szCs w:val="18"/>
              </w:rPr>
            </w:pPr>
            <w:r>
              <w:rPr>
                <w:rFonts w:ascii="Times New Roman" w:hAnsi="Times New Roman"/>
                <w:sz w:val="18"/>
                <w:szCs w:val="18"/>
              </w:rPr>
              <w:t>I</w:t>
            </w:r>
            <w:r w:rsidR="00A64AE8">
              <w:rPr>
                <w:rFonts w:ascii="Times New Roman" w:hAnsi="Times New Roman"/>
                <w:sz w:val="18"/>
                <w:szCs w:val="18"/>
              </w:rPr>
              <w:t>znākuma rādītājs</w:t>
            </w:r>
            <w:r w:rsidR="009A2326">
              <w:rPr>
                <w:rFonts w:ascii="Times New Roman" w:hAnsi="Times New Roman"/>
                <w:sz w:val="18"/>
                <w:szCs w:val="18"/>
              </w:rPr>
              <w:t xml:space="preserve"> </w:t>
            </w:r>
            <w:r w:rsidR="000126BE">
              <w:rPr>
                <w:rFonts w:ascii="Times New Roman" w:hAnsi="Times New Roman"/>
                <w:sz w:val="18"/>
                <w:szCs w:val="18"/>
              </w:rPr>
              <w:t xml:space="preserve">– </w:t>
            </w:r>
            <w:r w:rsidR="000126BE" w:rsidRPr="000126BE">
              <w:rPr>
                <w:rFonts w:ascii="Times New Roman" w:hAnsi="Times New Roman"/>
                <w:sz w:val="18"/>
                <w:szCs w:val="18"/>
              </w:rPr>
              <w:t>pasākumā</w:t>
            </w:r>
            <w:r w:rsidR="00CE4593">
              <w:rPr>
                <w:rFonts w:ascii="Times New Roman" w:hAnsi="Times New Roman"/>
                <w:sz w:val="18"/>
                <w:szCs w:val="18"/>
              </w:rPr>
              <w:t xml:space="preserve"> </w:t>
            </w:r>
            <w:r w:rsidR="000126BE" w:rsidRPr="000126BE">
              <w:rPr>
                <w:rFonts w:ascii="Times New Roman" w:hAnsi="Times New Roman"/>
                <w:sz w:val="18"/>
                <w:szCs w:val="18"/>
              </w:rPr>
              <w:t>atbalstīt</w:t>
            </w:r>
            <w:r w:rsidR="00DA656A">
              <w:rPr>
                <w:rFonts w:ascii="Times New Roman" w:hAnsi="Times New Roman"/>
                <w:sz w:val="18"/>
                <w:szCs w:val="18"/>
              </w:rPr>
              <w:t>i</w:t>
            </w:r>
            <w:r w:rsidR="000126BE" w:rsidRPr="000126BE">
              <w:rPr>
                <w:rFonts w:ascii="Times New Roman" w:hAnsi="Times New Roman"/>
                <w:sz w:val="18"/>
                <w:szCs w:val="18"/>
              </w:rPr>
              <w:t xml:space="preserve"> sociālie uzņēmumi</w:t>
            </w:r>
            <w:r w:rsidR="000126BE">
              <w:rPr>
                <w:rFonts w:ascii="Times New Roman" w:hAnsi="Times New Roman"/>
                <w:sz w:val="18"/>
                <w:szCs w:val="18"/>
              </w:rPr>
              <w:t xml:space="preserve"> </w:t>
            </w:r>
            <w:r w:rsidR="009A2326">
              <w:rPr>
                <w:rFonts w:ascii="Times New Roman" w:hAnsi="Times New Roman"/>
                <w:sz w:val="18"/>
                <w:szCs w:val="18"/>
              </w:rPr>
              <w:t>(9.1.1.3. pasākuma rādītājs)</w:t>
            </w:r>
            <w:r w:rsidR="00DA656A">
              <w:rPr>
                <w:rFonts w:ascii="Times New Roman" w:hAnsi="Times New Roman"/>
                <w:sz w:val="18"/>
                <w:szCs w:val="18"/>
              </w:rPr>
              <w:t>.</w:t>
            </w:r>
          </w:p>
          <w:p w14:paraId="1B90488A" w14:textId="52739CE3" w:rsidR="00A64AE8" w:rsidRPr="00A64AE8" w:rsidRDefault="00134BFD" w:rsidP="00A64AE8">
            <w:pPr>
              <w:spacing w:after="0" w:line="240" w:lineRule="auto"/>
              <w:jc w:val="both"/>
              <w:rPr>
                <w:rFonts w:ascii="Times New Roman" w:hAnsi="Times New Roman"/>
                <w:sz w:val="18"/>
                <w:szCs w:val="18"/>
              </w:rPr>
            </w:pPr>
            <w:r>
              <w:rPr>
                <w:rFonts w:ascii="Times New Roman" w:hAnsi="Times New Roman"/>
                <w:sz w:val="18"/>
                <w:szCs w:val="18"/>
              </w:rPr>
              <w:t>Pasākums ir sācies pirms Sociālā uzņēmuma likuma spēkā stāšanās, attiecīgi rādītāja vērtībā tiek ieskaitīti  gan atbalstu saņēmušie sociālie uzņēmumi, gan pasākuma dalībnieki</w:t>
            </w:r>
            <w:r w:rsidR="007E3684">
              <w:rPr>
                <w:rFonts w:ascii="Times New Roman" w:hAnsi="Times New Roman"/>
                <w:sz w:val="18"/>
                <w:szCs w:val="18"/>
              </w:rPr>
              <w:t>.</w:t>
            </w:r>
            <w:r>
              <w:rPr>
                <w:rFonts w:ascii="Times New Roman" w:hAnsi="Times New Roman"/>
                <w:sz w:val="18"/>
                <w:szCs w:val="18"/>
              </w:rPr>
              <w:t xml:space="preserve"> </w:t>
            </w:r>
          </w:p>
          <w:p w14:paraId="093BA88F" w14:textId="77777777" w:rsidR="00A64AE8" w:rsidRPr="00A64AE8" w:rsidRDefault="00A64AE8" w:rsidP="00A64AE8">
            <w:pPr>
              <w:spacing w:after="0" w:line="240" w:lineRule="auto"/>
              <w:jc w:val="both"/>
              <w:rPr>
                <w:rFonts w:ascii="Times New Roman" w:hAnsi="Times New Roman"/>
                <w:sz w:val="18"/>
                <w:szCs w:val="18"/>
              </w:rPr>
            </w:pPr>
            <w:r w:rsidRPr="00A64AE8">
              <w:rPr>
                <w:rFonts w:ascii="Times New Roman" w:hAnsi="Times New Roman"/>
                <w:i/>
                <w:sz w:val="18"/>
                <w:szCs w:val="18"/>
              </w:rPr>
              <w:t>Datu avots</w:t>
            </w:r>
            <w:r w:rsidRPr="00A64AE8">
              <w:rPr>
                <w:rFonts w:ascii="Times New Roman" w:hAnsi="Times New Roman"/>
                <w:sz w:val="18"/>
                <w:szCs w:val="18"/>
              </w:rPr>
              <w:t>:</w:t>
            </w:r>
          </w:p>
          <w:p w14:paraId="50BE21EE" w14:textId="77777777" w:rsidR="00A64AE8" w:rsidRPr="00A64AE8" w:rsidRDefault="00A64AE8" w:rsidP="00A64AE8">
            <w:pPr>
              <w:spacing w:after="0" w:line="240" w:lineRule="auto"/>
              <w:jc w:val="both"/>
              <w:rPr>
                <w:rFonts w:ascii="Times New Roman" w:hAnsi="Times New Roman"/>
                <w:sz w:val="18"/>
                <w:szCs w:val="18"/>
              </w:rPr>
            </w:pPr>
            <w:r w:rsidRPr="00A64AE8">
              <w:rPr>
                <w:rFonts w:ascii="Times New Roman" w:hAnsi="Times New Roman"/>
                <w:sz w:val="18"/>
                <w:szCs w:val="18"/>
              </w:rPr>
              <w:t>Projektu dati</w:t>
            </w:r>
          </w:p>
          <w:p w14:paraId="29289934" w14:textId="77777777" w:rsidR="00A64AE8" w:rsidRPr="00A64AE8" w:rsidRDefault="00A64AE8" w:rsidP="00A64AE8">
            <w:pPr>
              <w:spacing w:after="0" w:line="240" w:lineRule="auto"/>
              <w:jc w:val="both"/>
              <w:rPr>
                <w:rFonts w:ascii="Times New Roman" w:hAnsi="Times New Roman"/>
                <w:sz w:val="18"/>
                <w:szCs w:val="18"/>
              </w:rPr>
            </w:pPr>
          </w:p>
          <w:p w14:paraId="158A2F64" w14:textId="77777777" w:rsidR="00A64AE8" w:rsidRPr="00A64AE8" w:rsidRDefault="00A64AE8" w:rsidP="00A64AE8">
            <w:pPr>
              <w:spacing w:after="0" w:line="240" w:lineRule="auto"/>
              <w:jc w:val="both"/>
              <w:rPr>
                <w:rFonts w:ascii="Times New Roman" w:hAnsi="Times New Roman"/>
                <w:i/>
                <w:sz w:val="18"/>
                <w:szCs w:val="18"/>
              </w:rPr>
            </w:pPr>
            <w:r w:rsidRPr="00A64AE8">
              <w:rPr>
                <w:rFonts w:ascii="Times New Roman" w:hAnsi="Times New Roman"/>
                <w:i/>
                <w:sz w:val="18"/>
                <w:szCs w:val="18"/>
              </w:rPr>
              <w:t>Apkopošanas biežums un ieguves metodoloģija:</w:t>
            </w:r>
          </w:p>
          <w:p w14:paraId="7148DE73" w14:textId="77777777" w:rsidR="00A64AE8" w:rsidRPr="00A64AE8" w:rsidRDefault="00A64AE8" w:rsidP="00A64AE8">
            <w:pPr>
              <w:spacing w:after="0" w:line="240" w:lineRule="auto"/>
              <w:jc w:val="both"/>
              <w:rPr>
                <w:rFonts w:ascii="Times New Roman" w:hAnsi="Times New Roman"/>
                <w:sz w:val="18"/>
                <w:szCs w:val="18"/>
              </w:rPr>
            </w:pPr>
            <w:r w:rsidRPr="00A64AE8">
              <w:rPr>
                <w:rFonts w:ascii="Times New Roman" w:hAnsi="Times New Roman"/>
                <w:sz w:val="18"/>
                <w:szCs w:val="18"/>
              </w:rPr>
              <w:t>1 reizi gadā; projektu dati</w:t>
            </w:r>
          </w:p>
          <w:p w14:paraId="138ADACA" w14:textId="77777777" w:rsidR="00A64AE8" w:rsidRPr="00A64AE8" w:rsidRDefault="00A64AE8" w:rsidP="00A64AE8">
            <w:pPr>
              <w:spacing w:after="0" w:line="240" w:lineRule="auto"/>
              <w:jc w:val="both"/>
              <w:rPr>
                <w:rFonts w:ascii="Times New Roman" w:hAnsi="Times New Roman"/>
                <w:sz w:val="18"/>
                <w:szCs w:val="18"/>
              </w:rPr>
            </w:pPr>
          </w:p>
          <w:p w14:paraId="50F83858" w14:textId="77777777" w:rsidR="00A64AE8" w:rsidRPr="00A64AE8" w:rsidRDefault="00A64AE8" w:rsidP="00A64AE8">
            <w:pPr>
              <w:spacing w:after="0" w:line="240" w:lineRule="auto"/>
              <w:jc w:val="both"/>
              <w:rPr>
                <w:rFonts w:ascii="Times New Roman" w:hAnsi="Times New Roman"/>
                <w:i/>
                <w:sz w:val="18"/>
                <w:szCs w:val="18"/>
              </w:rPr>
            </w:pPr>
            <w:r w:rsidRPr="00A64AE8">
              <w:rPr>
                <w:rFonts w:ascii="Times New Roman" w:hAnsi="Times New Roman"/>
                <w:i/>
                <w:sz w:val="18"/>
                <w:szCs w:val="18"/>
              </w:rPr>
              <w:t>Starpposma plānotā vērtība 2018:</w:t>
            </w:r>
          </w:p>
          <w:p w14:paraId="5D967450" w14:textId="77777777" w:rsidR="00A64AE8" w:rsidRPr="00A64AE8" w:rsidRDefault="00A64AE8" w:rsidP="00A64AE8">
            <w:pPr>
              <w:spacing w:after="0" w:line="240" w:lineRule="auto"/>
              <w:jc w:val="both"/>
              <w:rPr>
                <w:rFonts w:ascii="Times New Roman" w:hAnsi="Times New Roman"/>
                <w:i/>
                <w:sz w:val="18"/>
                <w:szCs w:val="18"/>
              </w:rPr>
            </w:pPr>
            <w:r w:rsidRPr="00A64AE8">
              <w:rPr>
                <w:rFonts w:ascii="Times New Roman" w:hAnsi="Times New Roman"/>
                <w:i/>
                <w:sz w:val="18"/>
                <w:szCs w:val="18"/>
              </w:rPr>
              <w:t>0</w:t>
            </w:r>
          </w:p>
          <w:p w14:paraId="6FF913ED" w14:textId="26C75A49" w:rsidR="00A64AE8" w:rsidRPr="00A64AE8" w:rsidRDefault="00A64AE8" w:rsidP="00A64AE8">
            <w:pPr>
              <w:spacing w:after="0" w:line="240" w:lineRule="auto"/>
              <w:jc w:val="both"/>
              <w:rPr>
                <w:rFonts w:ascii="Times New Roman" w:hAnsi="Times New Roman"/>
                <w:i/>
                <w:sz w:val="18"/>
                <w:szCs w:val="18"/>
              </w:rPr>
            </w:pPr>
            <w:r w:rsidRPr="00A64AE8">
              <w:rPr>
                <w:rFonts w:ascii="Times New Roman" w:hAnsi="Times New Roman"/>
                <w:i/>
                <w:sz w:val="18"/>
                <w:szCs w:val="18"/>
              </w:rPr>
              <w:t xml:space="preserve">Starpposma vērtība </w:t>
            </w:r>
            <w:r w:rsidR="00D341A3">
              <w:rPr>
                <w:rFonts w:ascii="Times New Roman" w:hAnsi="Times New Roman"/>
                <w:i/>
                <w:sz w:val="18"/>
                <w:szCs w:val="18"/>
              </w:rPr>
              <w:t xml:space="preserve">SAM un </w:t>
            </w:r>
            <w:r w:rsidRPr="00A64AE8">
              <w:rPr>
                <w:rFonts w:ascii="Times New Roman" w:hAnsi="Times New Roman"/>
                <w:i/>
                <w:sz w:val="18"/>
                <w:szCs w:val="18"/>
              </w:rPr>
              <w:t xml:space="preserve">pasākuma līmenī netiek plānota. </w:t>
            </w:r>
          </w:p>
          <w:p w14:paraId="417E5665" w14:textId="77777777" w:rsidR="00A64AE8" w:rsidRPr="00A64AE8" w:rsidRDefault="00A64AE8" w:rsidP="00A64AE8">
            <w:pPr>
              <w:spacing w:after="0" w:line="240" w:lineRule="auto"/>
              <w:jc w:val="both"/>
              <w:rPr>
                <w:rFonts w:ascii="Times New Roman" w:hAnsi="Times New Roman"/>
                <w:i/>
                <w:sz w:val="18"/>
                <w:szCs w:val="18"/>
              </w:rPr>
            </w:pPr>
          </w:p>
          <w:p w14:paraId="26C53EBA" w14:textId="77777777" w:rsidR="00A64AE8" w:rsidRPr="00A64AE8" w:rsidRDefault="00A64AE8" w:rsidP="00A64AE8">
            <w:pPr>
              <w:spacing w:after="0" w:line="240" w:lineRule="auto"/>
              <w:jc w:val="both"/>
              <w:rPr>
                <w:rFonts w:ascii="Times New Roman" w:hAnsi="Times New Roman"/>
                <w:i/>
                <w:sz w:val="18"/>
                <w:szCs w:val="18"/>
              </w:rPr>
            </w:pPr>
            <w:r w:rsidRPr="00A64AE8">
              <w:rPr>
                <w:rFonts w:ascii="Times New Roman" w:hAnsi="Times New Roman"/>
                <w:i/>
                <w:sz w:val="18"/>
                <w:szCs w:val="18"/>
              </w:rPr>
              <w:t>Mērķis 2023:</w:t>
            </w:r>
          </w:p>
          <w:p w14:paraId="78043DD5" w14:textId="4812495C" w:rsidR="00A64AE8" w:rsidRPr="00A64AE8" w:rsidRDefault="00275885" w:rsidP="00A64AE8">
            <w:pPr>
              <w:spacing w:after="0" w:line="240" w:lineRule="auto"/>
              <w:jc w:val="both"/>
              <w:rPr>
                <w:rFonts w:ascii="Times New Roman" w:hAnsi="Times New Roman"/>
                <w:i/>
                <w:sz w:val="18"/>
                <w:szCs w:val="18"/>
              </w:rPr>
            </w:pPr>
            <w:r>
              <w:rPr>
                <w:rFonts w:ascii="Times New Roman" w:hAnsi="Times New Roman"/>
                <w:i/>
                <w:sz w:val="18"/>
                <w:szCs w:val="18"/>
              </w:rPr>
              <w:t>194</w:t>
            </w:r>
          </w:p>
          <w:p w14:paraId="728E4185" w14:textId="55C51388" w:rsidR="00253885" w:rsidRDefault="00253885" w:rsidP="00372727">
            <w:pPr>
              <w:spacing w:after="0" w:line="240" w:lineRule="auto"/>
              <w:jc w:val="both"/>
              <w:rPr>
                <w:rFonts w:ascii="Times New Roman" w:hAnsi="Times New Roman"/>
                <w:sz w:val="18"/>
                <w:szCs w:val="18"/>
              </w:rPr>
            </w:pPr>
          </w:p>
          <w:p w14:paraId="3D3A6F0E" w14:textId="77777777" w:rsidR="00D341A3" w:rsidRPr="00D341A3" w:rsidRDefault="00D341A3" w:rsidP="00D341A3">
            <w:pPr>
              <w:spacing w:after="0" w:line="240" w:lineRule="auto"/>
              <w:jc w:val="both"/>
              <w:rPr>
                <w:rFonts w:ascii="Times New Roman" w:hAnsi="Times New Roman"/>
                <w:i/>
                <w:sz w:val="18"/>
                <w:szCs w:val="18"/>
              </w:rPr>
            </w:pPr>
            <w:r w:rsidRPr="00D341A3">
              <w:rPr>
                <w:rFonts w:ascii="Times New Roman" w:hAnsi="Times New Roman"/>
                <w:i/>
                <w:sz w:val="18"/>
                <w:szCs w:val="18"/>
              </w:rPr>
              <w:t>Mērķa vērtības noteikšanas principi/metodoloģija:</w:t>
            </w:r>
          </w:p>
          <w:p w14:paraId="35F5389E" w14:textId="01ACB5F0" w:rsidR="00CA4A9A" w:rsidRDefault="005F0C0E" w:rsidP="00372727">
            <w:pPr>
              <w:spacing w:after="0" w:line="240" w:lineRule="auto"/>
              <w:jc w:val="both"/>
              <w:rPr>
                <w:rFonts w:ascii="Times New Roman" w:hAnsi="Times New Roman"/>
                <w:sz w:val="18"/>
                <w:szCs w:val="18"/>
              </w:rPr>
            </w:pPr>
            <w:r>
              <w:rPr>
                <w:rFonts w:ascii="Times New Roman" w:hAnsi="Times New Roman"/>
                <w:sz w:val="18"/>
                <w:szCs w:val="18"/>
              </w:rPr>
              <w:t>M</w:t>
            </w:r>
            <w:r w:rsidR="00BA2449" w:rsidRPr="00BA2449">
              <w:rPr>
                <w:rFonts w:ascii="Times New Roman" w:hAnsi="Times New Roman"/>
                <w:sz w:val="18"/>
                <w:szCs w:val="18"/>
              </w:rPr>
              <w:t xml:space="preserve">ērķa vērtības aprēķins veikts saskaņā ar projekta </w:t>
            </w:r>
            <w:r w:rsidR="00BA2449">
              <w:rPr>
                <w:rFonts w:ascii="Times New Roman" w:hAnsi="Times New Roman"/>
                <w:sz w:val="18"/>
                <w:szCs w:val="18"/>
              </w:rPr>
              <w:t xml:space="preserve">2020. gada </w:t>
            </w:r>
            <w:r w:rsidR="00BA2449" w:rsidRPr="00BA2449">
              <w:rPr>
                <w:rFonts w:ascii="Times New Roman" w:hAnsi="Times New Roman"/>
                <w:sz w:val="18"/>
                <w:szCs w:val="18"/>
              </w:rPr>
              <w:t>datiem</w:t>
            </w:r>
            <w:r w:rsidR="003E2D89">
              <w:rPr>
                <w:rFonts w:ascii="Times New Roman" w:hAnsi="Times New Roman"/>
                <w:sz w:val="18"/>
                <w:szCs w:val="18"/>
              </w:rPr>
              <w:t xml:space="preserve"> par faktisko un prognozēto sociālo uzņēmumu skaitu</w:t>
            </w:r>
          </w:p>
          <w:p w14:paraId="4802A5D8" w14:textId="77777777" w:rsidR="00A64AE8" w:rsidRDefault="00A64AE8" w:rsidP="00372727">
            <w:pPr>
              <w:spacing w:after="0" w:line="240" w:lineRule="auto"/>
              <w:jc w:val="both"/>
              <w:rPr>
                <w:rFonts w:ascii="Times New Roman" w:hAnsi="Times New Roman"/>
                <w:sz w:val="18"/>
                <w:szCs w:val="18"/>
              </w:rPr>
            </w:pPr>
          </w:p>
          <w:p w14:paraId="7F522FA5" w14:textId="5FB25A27" w:rsidR="00253885" w:rsidRPr="00241F67" w:rsidRDefault="00253885" w:rsidP="00372727">
            <w:pPr>
              <w:spacing w:after="0" w:line="240" w:lineRule="auto"/>
              <w:jc w:val="both"/>
              <w:rPr>
                <w:rFonts w:ascii="Times New Roman" w:hAnsi="Times New Roman"/>
                <w:sz w:val="18"/>
                <w:szCs w:val="18"/>
              </w:rPr>
            </w:pPr>
            <w:r w:rsidRPr="00241F67">
              <w:rPr>
                <w:rFonts w:ascii="Times New Roman" w:hAnsi="Times New Roman"/>
                <w:sz w:val="18"/>
                <w:szCs w:val="18"/>
              </w:rPr>
              <w:t>Sīkāku informāciju skat. pie pasākumu aprakstiem.</w:t>
            </w:r>
          </w:p>
          <w:p w14:paraId="56747424" w14:textId="77777777" w:rsidR="00253885" w:rsidRPr="00B10EEB" w:rsidRDefault="00253885" w:rsidP="00372727">
            <w:pPr>
              <w:spacing w:after="0" w:line="240" w:lineRule="auto"/>
              <w:jc w:val="both"/>
              <w:rPr>
                <w:rFonts w:ascii="Times New Roman" w:hAnsi="Times New Roman"/>
                <w:sz w:val="18"/>
                <w:szCs w:val="18"/>
                <w:highlight w:val="yellow"/>
              </w:rPr>
            </w:pPr>
          </w:p>
          <w:p w14:paraId="4C98676A" w14:textId="00953C6C" w:rsidR="00253885" w:rsidRPr="00B10EEB" w:rsidRDefault="00253885" w:rsidP="00372727">
            <w:pPr>
              <w:spacing w:after="0" w:line="240" w:lineRule="auto"/>
              <w:jc w:val="both"/>
              <w:rPr>
                <w:rFonts w:ascii="Times New Roman" w:hAnsi="Times New Roman"/>
                <w:i/>
                <w:sz w:val="18"/>
                <w:szCs w:val="18"/>
              </w:rPr>
            </w:pPr>
            <w:r w:rsidRPr="00B10EEB">
              <w:rPr>
                <w:rFonts w:ascii="Times New Roman" w:hAnsi="Times New Roman"/>
                <w:i/>
                <w:sz w:val="18"/>
                <w:szCs w:val="18"/>
              </w:rPr>
              <w:t xml:space="preserve">Iznākuma </w:t>
            </w:r>
            <w:r w:rsidR="000F2184" w:rsidRPr="00B10EEB">
              <w:rPr>
                <w:rFonts w:ascii="Times New Roman" w:hAnsi="Times New Roman"/>
                <w:i/>
                <w:sz w:val="18"/>
                <w:szCs w:val="18"/>
              </w:rPr>
              <w:t>rādītāj</w:t>
            </w:r>
            <w:r w:rsidR="000F2184">
              <w:rPr>
                <w:rFonts w:ascii="Times New Roman" w:hAnsi="Times New Roman"/>
                <w:i/>
                <w:sz w:val="18"/>
                <w:szCs w:val="18"/>
              </w:rPr>
              <w:t>ie</w:t>
            </w:r>
            <w:r w:rsidR="000F2184" w:rsidRPr="00B10EEB">
              <w:rPr>
                <w:rFonts w:ascii="Times New Roman" w:hAnsi="Times New Roman"/>
                <w:i/>
                <w:sz w:val="18"/>
                <w:szCs w:val="18"/>
              </w:rPr>
              <w:t xml:space="preserve">m </w:t>
            </w:r>
            <w:r w:rsidRPr="00B10EEB">
              <w:rPr>
                <w:rFonts w:ascii="Times New Roman" w:hAnsi="Times New Roman"/>
                <w:i/>
                <w:sz w:val="18"/>
                <w:szCs w:val="18"/>
              </w:rPr>
              <w:t>sasniegšanai paredzētais finansējums:</w:t>
            </w:r>
          </w:p>
          <w:p w14:paraId="0DC41B49" w14:textId="07EA1CBF" w:rsidR="00253885" w:rsidRPr="00B10EEB" w:rsidRDefault="007D79F1" w:rsidP="00372727">
            <w:pPr>
              <w:spacing w:after="0" w:line="240" w:lineRule="auto"/>
              <w:jc w:val="both"/>
              <w:rPr>
                <w:rFonts w:ascii="Times New Roman" w:hAnsi="Times New Roman"/>
                <w:sz w:val="18"/>
                <w:szCs w:val="18"/>
              </w:rPr>
            </w:pPr>
            <w:r w:rsidRPr="007D79F1">
              <w:rPr>
                <w:rFonts w:ascii="Times New Roman" w:hAnsi="Times New Roman"/>
                <w:sz w:val="18"/>
                <w:szCs w:val="18"/>
              </w:rPr>
              <w:t xml:space="preserve">114 968 976 </w:t>
            </w:r>
            <w:r w:rsidR="00253885" w:rsidRPr="00B10EEB">
              <w:rPr>
                <w:rFonts w:ascii="Times New Roman" w:hAnsi="Times New Roman"/>
                <w:sz w:val="18"/>
                <w:szCs w:val="18"/>
              </w:rPr>
              <w:t>EUR</w:t>
            </w:r>
          </w:p>
          <w:p w14:paraId="375787D4" w14:textId="77777777" w:rsidR="00253885" w:rsidRPr="00B10EEB" w:rsidRDefault="00253885" w:rsidP="00372727">
            <w:pPr>
              <w:spacing w:after="0" w:line="240" w:lineRule="auto"/>
              <w:jc w:val="both"/>
              <w:rPr>
                <w:rFonts w:ascii="Times New Roman" w:hAnsi="Times New Roman"/>
                <w:sz w:val="18"/>
                <w:szCs w:val="18"/>
              </w:rPr>
            </w:pPr>
          </w:p>
          <w:p w14:paraId="27C71B66" w14:textId="1031BF0F" w:rsidR="00253885" w:rsidRPr="00B10EEB" w:rsidRDefault="00253885" w:rsidP="002E0E45">
            <w:pPr>
              <w:spacing w:after="0" w:line="240" w:lineRule="auto"/>
              <w:jc w:val="both"/>
              <w:rPr>
                <w:rFonts w:ascii="Times New Roman" w:hAnsi="Times New Roman"/>
                <w:sz w:val="18"/>
                <w:szCs w:val="18"/>
              </w:rPr>
            </w:pPr>
          </w:p>
        </w:tc>
        <w:tc>
          <w:tcPr>
            <w:tcW w:w="7087" w:type="dxa"/>
          </w:tcPr>
          <w:p w14:paraId="1C72ECE0" w14:textId="77777777" w:rsidR="00253885" w:rsidRPr="00B10EEB" w:rsidRDefault="00253885" w:rsidP="00372727">
            <w:pPr>
              <w:spacing w:after="0" w:line="240" w:lineRule="auto"/>
              <w:jc w:val="both"/>
              <w:rPr>
                <w:rFonts w:ascii="Times New Roman" w:hAnsi="Times New Roman"/>
                <w:i/>
                <w:sz w:val="18"/>
                <w:szCs w:val="18"/>
              </w:rPr>
            </w:pPr>
            <w:r w:rsidRPr="00B10EEB">
              <w:rPr>
                <w:rFonts w:ascii="Times New Roman" w:hAnsi="Times New Roman"/>
                <w:i/>
                <w:sz w:val="18"/>
                <w:szCs w:val="18"/>
              </w:rPr>
              <w:lastRenderedPageBreak/>
              <w:t>Starpposma vērtība 2018. gadam:</w:t>
            </w:r>
          </w:p>
          <w:p w14:paraId="7FF61886" w14:textId="77777777" w:rsidR="00253885" w:rsidRPr="00B10EEB" w:rsidRDefault="00253885" w:rsidP="00372727">
            <w:pPr>
              <w:spacing w:after="0" w:line="240" w:lineRule="auto"/>
              <w:jc w:val="both"/>
              <w:rPr>
                <w:rFonts w:ascii="Times New Roman" w:hAnsi="Times New Roman"/>
                <w:i/>
                <w:sz w:val="18"/>
                <w:szCs w:val="18"/>
              </w:rPr>
            </w:pPr>
          </w:p>
          <w:p w14:paraId="1F17D401" w14:textId="2F19171C" w:rsidR="00253885" w:rsidRPr="00B10EEB" w:rsidRDefault="00253885" w:rsidP="00372727">
            <w:pPr>
              <w:spacing w:after="0" w:line="240" w:lineRule="auto"/>
              <w:jc w:val="both"/>
              <w:rPr>
                <w:rFonts w:ascii="Times New Roman" w:hAnsi="Times New Roman"/>
                <w:sz w:val="18"/>
                <w:szCs w:val="18"/>
              </w:rPr>
            </w:pPr>
            <w:r>
              <w:rPr>
                <w:rFonts w:ascii="Times New Roman" w:hAnsi="Times New Roman"/>
                <w:sz w:val="18"/>
                <w:szCs w:val="18"/>
              </w:rPr>
              <w:t>26 375 147</w:t>
            </w:r>
            <w:r w:rsidRPr="00B10EEB">
              <w:rPr>
                <w:rFonts w:ascii="Times New Roman" w:hAnsi="Times New Roman"/>
                <w:sz w:val="18"/>
                <w:szCs w:val="18"/>
              </w:rPr>
              <w:t xml:space="preserve"> EUR </w:t>
            </w:r>
          </w:p>
          <w:p w14:paraId="702CDFA2" w14:textId="77777777" w:rsidR="00253885" w:rsidRPr="00B10EEB" w:rsidRDefault="00253885" w:rsidP="00372727">
            <w:pPr>
              <w:spacing w:after="0" w:line="240" w:lineRule="auto"/>
              <w:jc w:val="both"/>
              <w:rPr>
                <w:rFonts w:ascii="Times New Roman" w:hAnsi="Times New Roman"/>
                <w:i/>
                <w:sz w:val="18"/>
                <w:szCs w:val="18"/>
              </w:rPr>
            </w:pPr>
          </w:p>
          <w:p w14:paraId="048C4FAD" w14:textId="60DCB3FF" w:rsidR="00253885" w:rsidRPr="00B10EEB" w:rsidRDefault="00253885" w:rsidP="00372727">
            <w:pPr>
              <w:spacing w:after="0" w:line="240" w:lineRule="auto"/>
              <w:jc w:val="both"/>
              <w:rPr>
                <w:rFonts w:ascii="Times New Roman" w:hAnsi="Times New Roman"/>
                <w:i/>
                <w:sz w:val="18"/>
                <w:szCs w:val="18"/>
              </w:rPr>
            </w:pPr>
            <w:r w:rsidRPr="00B10EEB">
              <w:rPr>
                <w:rFonts w:ascii="Times New Roman" w:hAnsi="Times New Roman"/>
                <w:i/>
                <w:sz w:val="18"/>
                <w:szCs w:val="18"/>
              </w:rPr>
              <w:t>Mērķis 2023. gadam (vienāds ar 100 % no SAM paredzētā kopējā finansējuma):</w:t>
            </w:r>
          </w:p>
          <w:p w14:paraId="15D96336" w14:textId="77777777" w:rsidR="00253885" w:rsidRPr="00B10EEB" w:rsidRDefault="00253885" w:rsidP="00372727">
            <w:pPr>
              <w:spacing w:after="0" w:line="240" w:lineRule="auto"/>
              <w:jc w:val="both"/>
              <w:rPr>
                <w:rFonts w:ascii="Times New Roman" w:hAnsi="Times New Roman"/>
                <w:i/>
                <w:sz w:val="18"/>
                <w:szCs w:val="18"/>
              </w:rPr>
            </w:pPr>
          </w:p>
          <w:p w14:paraId="4FBFCD68" w14:textId="693E55C4" w:rsidR="00253885" w:rsidRPr="00B10EEB" w:rsidRDefault="00C34DC1" w:rsidP="00372727">
            <w:pPr>
              <w:spacing w:after="0" w:line="240" w:lineRule="auto"/>
              <w:jc w:val="both"/>
              <w:rPr>
                <w:rFonts w:ascii="Times New Roman" w:hAnsi="Times New Roman"/>
                <w:sz w:val="18"/>
                <w:szCs w:val="18"/>
              </w:rPr>
            </w:pPr>
            <w:r>
              <w:rPr>
                <w:rFonts w:ascii="Times New Roman" w:hAnsi="Times New Roman"/>
                <w:sz w:val="18"/>
                <w:szCs w:val="18"/>
              </w:rPr>
              <w:t>11</w:t>
            </w:r>
            <w:r w:rsidR="002E6076">
              <w:rPr>
                <w:rFonts w:ascii="Times New Roman" w:hAnsi="Times New Roman"/>
                <w:sz w:val="18"/>
                <w:szCs w:val="18"/>
              </w:rPr>
              <w:t>4</w:t>
            </w:r>
            <w:r>
              <w:rPr>
                <w:rFonts w:ascii="Times New Roman" w:hAnsi="Times New Roman"/>
                <w:sz w:val="18"/>
                <w:szCs w:val="18"/>
              </w:rPr>
              <w:t xml:space="preserve"> 968 976</w:t>
            </w:r>
            <w:r w:rsidR="0094231E" w:rsidRPr="0094231E">
              <w:rPr>
                <w:rFonts w:ascii="Times New Roman" w:hAnsi="Times New Roman"/>
                <w:sz w:val="18"/>
                <w:szCs w:val="18"/>
              </w:rPr>
              <w:t xml:space="preserve">  </w:t>
            </w:r>
            <w:r w:rsidR="00253885" w:rsidRPr="00B10EEB">
              <w:rPr>
                <w:rFonts w:ascii="Times New Roman" w:hAnsi="Times New Roman"/>
                <w:sz w:val="18"/>
                <w:szCs w:val="18"/>
              </w:rPr>
              <w:t>EUR</w:t>
            </w:r>
            <w:r w:rsidR="0097069E">
              <w:rPr>
                <w:rFonts w:ascii="Times New Roman" w:hAnsi="Times New Roman"/>
                <w:sz w:val="18"/>
                <w:szCs w:val="18"/>
              </w:rPr>
              <w:t xml:space="preserve"> </w:t>
            </w:r>
            <w:r w:rsidR="00FE6BE8">
              <w:rPr>
                <w:rFonts w:ascii="Times New Roman" w:hAnsi="Times New Roman"/>
                <w:sz w:val="18"/>
                <w:szCs w:val="18"/>
              </w:rPr>
              <w:t xml:space="preserve">= </w:t>
            </w:r>
            <w:r w:rsidR="0097069E">
              <w:rPr>
                <w:rFonts w:ascii="Times New Roman" w:hAnsi="Times New Roman"/>
                <w:sz w:val="18"/>
                <w:szCs w:val="18"/>
              </w:rPr>
              <w:t xml:space="preserve">9.1.1.1. - </w:t>
            </w:r>
            <w:r w:rsidR="002E6076" w:rsidRPr="002E6076">
              <w:rPr>
                <w:rFonts w:ascii="Times New Roman" w:hAnsi="Times New Roman"/>
                <w:sz w:val="18"/>
                <w:szCs w:val="18"/>
              </w:rPr>
              <w:t xml:space="preserve">82 770 302 </w:t>
            </w:r>
            <w:r w:rsidR="002E6076">
              <w:rPr>
                <w:rFonts w:ascii="Times New Roman" w:hAnsi="Times New Roman"/>
                <w:sz w:val="18"/>
                <w:szCs w:val="18"/>
              </w:rPr>
              <w:t xml:space="preserve">(t.sk. privātais līdzfinansējums) </w:t>
            </w:r>
            <w:r w:rsidR="0097069E">
              <w:rPr>
                <w:rFonts w:ascii="Times New Roman" w:hAnsi="Times New Roman"/>
                <w:sz w:val="18"/>
                <w:szCs w:val="18"/>
              </w:rPr>
              <w:t>+</w:t>
            </w:r>
            <w:r w:rsidR="00FE6BE8">
              <w:rPr>
                <w:rFonts w:ascii="Times New Roman" w:hAnsi="Times New Roman"/>
                <w:sz w:val="18"/>
                <w:szCs w:val="18"/>
              </w:rPr>
              <w:t xml:space="preserve"> </w:t>
            </w:r>
            <w:r w:rsidR="0097069E">
              <w:rPr>
                <w:rFonts w:ascii="Times New Roman" w:hAnsi="Times New Roman"/>
                <w:sz w:val="18"/>
                <w:szCs w:val="18"/>
              </w:rPr>
              <w:t xml:space="preserve">9.1.1.2. - </w:t>
            </w:r>
            <w:r w:rsidR="0097069E" w:rsidRPr="0097069E">
              <w:rPr>
                <w:rFonts w:ascii="Times New Roman" w:hAnsi="Times New Roman"/>
                <w:sz w:val="18"/>
                <w:szCs w:val="18"/>
              </w:rPr>
              <w:t xml:space="preserve">15 114 906 </w:t>
            </w:r>
            <w:r w:rsidR="0097069E">
              <w:rPr>
                <w:rFonts w:ascii="Times New Roman" w:hAnsi="Times New Roman"/>
                <w:sz w:val="18"/>
                <w:szCs w:val="18"/>
              </w:rPr>
              <w:t>+</w:t>
            </w:r>
            <w:r w:rsidR="00FE6BE8">
              <w:rPr>
                <w:rFonts w:ascii="Times New Roman" w:hAnsi="Times New Roman"/>
                <w:sz w:val="18"/>
                <w:szCs w:val="18"/>
              </w:rPr>
              <w:t xml:space="preserve"> </w:t>
            </w:r>
            <w:r w:rsidR="0097069E">
              <w:rPr>
                <w:rFonts w:ascii="Times New Roman" w:hAnsi="Times New Roman"/>
                <w:sz w:val="18"/>
                <w:szCs w:val="18"/>
              </w:rPr>
              <w:t xml:space="preserve">9.1.1.3. - </w:t>
            </w:r>
            <w:r w:rsidR="0097069E" w:rsidRPr="0097069E">
              <w:rPr>
                <w:rFonts w:ascii="Times New Roman" w:hAnsi="Times New Roman"/>
                <w:sz w:val="18"/>
                <w:szCs w:val="18"/>
              </w:rPr>
              <w:t>17 083</w:t>
            </w:r>
            <w:r w:rsidR="0097069E">
              <w:rPr>
                <w:rFonts w:ascii="Times New Roman" w:hAnsi="Times New Roman"/>
                <w:sz w:val="18"/>
                <w:szCs w:val="18"/>
              </w:rPr>
              <w:t> </w:t>
            </w:r>
            <w:r w:rsidR="0097069E" w:rsidRPr="0097069E">
              <w:rPr>
                <w:rFonts w:ascii="Times New Roman" w:hAnsi="Times New Roman"/>
                <w:sz w:val="18"/>
                <w:szCs w:val="18"/>
              </w:rPr>
              <w:t>768</w:t>
            </w:r>
            <w:r w:rsidR="0097069E">
              <w:rPr>
                <w:rFonts w:ascii="Times New Roman" w:hAnsi="Times New Roman"/>
                <w:sz w:val="18"/>
                <w:szCs w:val="18"/>
              </w:rPr>
              <w:t xml:space="preserve">  </w:t>
            </w:r>
          </w:p>
          <w:p w14:paraId="0C37F0DE" w14:textId="77777777" w:rsidR="00253885" w:rsidRPr="00B10EEB" w:rsidRDefault="00253885" w:rsidP="00372727">
            <w:pPr>
              <w:spacing w:after="0" w:line="240" w:lineRule="auto"/>
              <w:jc w:val="both"/>
              <w:rPr>
                <w:rFonts w:ascii="Times New Roman" w:hAnsi="Times New Roman"/>
                <w:i/>
                <w:sz w:val="18"/>
                <w:szCs w:val="18"/>
              </w:rPr>
            </w:pPr>
          </w:p>
          <w:p w14:paraId="59201F35" w14:textId="3456FB1B" w:rsidR="00253885" w:rsidRPr="00B10EEB" w:rsidRDefault="00253885" w:rsidP="00372727">
            <w:pPr>
              <w:spacing w:after="0" w:line="240" w:lineRule="auto"/>
              <w:jc w:val="both"/>
              <w:rPr>
                <w:rFonts w:ascii="Times New Roman" w:hAnsi="Times New Roman"/>
                <w:i/>
                <w:sz w:val="18"/>
                <w:szCs w:val="18"/>
              </w:rPr>
            </w:pPr>
            <w:r w:rsidRPr="00B10EEB">
              <w:rPr>
                <w:rFonts w:ascii="Times New Roman" w:hAnsi="Times New Roman"/>
                <w:i/>
                <w:sz w:val="18"/>
                <w:szCs w:val="18"/>
              </w:rPr>
              <w:t xml:space="preserve">Starpposma vērtības noteikšanas aprēķins: </w:t>
            </w:r>
          </w:p>
          <w:p w14:paraId="405A14B0" w14:textId="77777777" w:rsidR="00253885" w:rsidRPr="00B10EEB" w:rsidRDefault="00253885" w:rsidP="00372727">
            <w:pPr>
              <w:spacing w:after="0" w:line="240" w:lineRule="auto"/>
              <w:jc w:val="both"/>
              <w:rPr>
                <w:rFonts w:ascii="Times New Roman" w:hAnsi="Times New Roman"/>
                <w:i/>
                <w:sz w:val="18"/>
                <w:szCs w:val="18"/>
              </w:rPr>
            </w:pPr>
          </w:p>
          <w:p w14:paraId="5AD87502" w14:textId="77777777" w:rsidR="00253885" w:rsidRPr="00B10EEB" w:rsidRDefault="00253885" w:rsidP="00372727">
            <w:pPr>
              <w:spacing w:after="0" w:line="240" w:lineRule="auto"/>
              <w:jc w:val="both"/>
              <w:rPr>
                <w:rFonts w:ascii="Times New Roman" w:hAnsi="Times New Roman"/>
                <w:sz w:val="18"/>
                <w:szCs w:val="18"/>
              </w:rPr>
            </w:pPr>
            <w:r w:rsidRPr="00B10EEB">
              <w:rPr>
                <w:rFonts w:ascii="Times New Roman" w:hAnsi="Times New Roman"/>
                <w:sz w:val="18"/>
                <w:szCs w:val="18"/>
              </w:rPr>
              <w:t>Starpposma vērtība aprēķināta, pamatojoties uz:</w:t>
            </w:r>
          </w:p>
          <w:p w14:paraId="3D0DBC19" w14:textId="77777777" w:rsidR="00253885" w:rsidRPr="00B10EEB" w:rsidRDefault="00253885" w:rsidP="00372727">
            <w:pPr>
              <w:numPr>
                <w:ilvl w:val="0"/>
                <w:numId w:val="1"/>
              </w:numPr>
              <w:spacing w:after="0" w:line="240" w:lineRule="auto"/>
              <w:ind w:left="0" w:hanging="180"/>
              <w:jc w:val="both"/>
              <w:rPr>
                <w:rFonts w:ascii="Times New Roman" w:hAnsi="Times New Roman"/>
                <w:sz w:val="18"/>
                <w:szCs w:val="18"/>
              </w:rPr>
            </w:pPr>
            <w:r w:rsidRPr="00B10EEB">
              <w:rPr>
                <w:rFonts w:ascii="Times New Roman" w:hAnsi="Times New Roman"/>
                <w:sz w:val="18"/>
                <w:szCs w:val="18"/>
              </w:rPr>
              <w:t>sagaidāmo darbību ieviešanas progresu un sasniedzamajiem iznākuma rādītājiem (12 500 dalībnieki), vienlaikus pieņemot, ka no izdevumu veikšanas brīža līdz izdevumu sertificēšanai ir indikatīvi 6 mēneši;</w:t>
            </w:r>
          </w:p>
          <w:p w14:paraId="52F5D3E9" w14:textId="6E7127F0" w:rsidR="00253885" w:rsidRPr="00B10EEB" w:rsidRDefault="00253885" w:rsidP="00372727">
            <w:pPr>
              <w:numPr>
                <w:ilvl w:val="0"/>
                <w:numId w:val="2"/>
              </w:numPr>
              <w:spacing w:after="0" w:line="240" w:lineRule="auto"/>
              <w:ind w:left="0" w:hanging="180"/>
              <w:jc w:val="both"/>
              <w:rPr>
                <w:rFonts w:ascii="Times New Roman" w:hAnsi="Times New Roman"/>
                <w:sz w:val="18"/>
                <w:szCs w:val="18"/>
              </w:rPr>
            </w:pPr>
            <w:r w:rsidRPr="00B10EEB">
              <w:rPr>
                <w:rFonts w:ascii="Times New Roman" w:hAnsi="Times New Roman"/>
                <w:sz w:val="18"/>
                <w:szCs w:val="18"/>
              </w:rPr>
              <w:t>līdzšinējo 2007.–2013. gada plānošanas perioda pieredzi līdzīgu aktīvās nodarbinātības un preventīvo bezdarba samazināšanas pasākumu īstenošanā (piemēram, darbības programmas „Cilvēkresursi un nodarbinātība” papildinājuma apakšaktivitātes 1.4.1.1.1. „Kompleksi atbalsta pasākumi iedzīvotāju integrēšanai sabiedrībā un darba tirgū” un 1.4.1.1.2. „Atbalstītās nodarbinātības pasākumi mērķgrupu bezdarbniekiem”), ka sākotnēji (pirmajā projekta īstenošanas gadā) ir zemāks darbību ieviešanas progress (indikatīvi līdz 10% no pieejamā finansējuma (tiek veiktas sagatavošanās aktivitātes, iepirkumi utt.)) un turpmākajos gados, ja nav ārēju, ietekmējošu faktoru, ir izlīdzināta darbību ieviešanas un attiecīgi arī finanšu intensitāte, t.i., indikatīvi vidēji 15% gadā no pieejamā finansējuma (pieņēmums attiecas uz to SAM daļu, kuras ietvaros tiks īstenoti aktīvās darba tirgus un preventīvie bezdarba samazināšanas pasākumi);</w:t>
            </w:r>
          </w:p>
          <w:p w14:paraId="3BCF80C4" w14:textId="52C5CDED" w:rsidR="00253885" w:rsidRPr="00B10EEB" w:rsidRDefault="00253885" w:rsidP="00372727">
            <w:pPr>
              <w:numPr>
                <w:ilvl w:val="0"/>
                <w:numId w:val="2"/>
              </w:numPr>
              <w:spacing w:after="0" w:line="240" w:lineRule="auto"/>
              <w:ind w:left="0" w:hanging="180"/>
              <w:jc w:val="both"/>
              <w:rPr>
                <w:rFonts w:ascii="Times New Roman" w:hAnsi="Times New Roman"/>
                <w:sz w:val="18"/>
                <w:szCs w:val="18"/>
              </w:rPr>
            </w:pPr>
            <w:r w:rsidRPr="00B10EEB">
              <w:rPr>
                <w:rFonts w:ascii="Times New Roman" w:hAnsi="Times New Roman"/>
                <w:sz w:val="18"/>
                <w:szCs w:val="18"/>
              </w:rPr>
              <w:t xml:space="preserve">līdzšinējo 2007. – 2013.gada plānošanas perioda pieredzi jaunu, politiku/pasākumu īstenošanā, ka šādu darbību ieviešana un attiecīgi arī finanšu intensitāte ir pakāpeniska (īpaši pirmajos darbības ieviešanas gados), pirmajā darbības ieviešanas gadā darbību un attiecīgi arī izmaksu </w:t>
            </w:r>
            <w:r w:rsidRPr="00B10EEB">
              <w:rPr>
                <w:rFonts w:ascii="Times New Roman" w:hAnsi="Times New Roman"/>
                <w:sz w:val="18"/>
                <w:szCs w:val="18"/>
              </w:rPr>
              <w:lastRenderedPageBreak/>
              <w:t xml:space="preserve">progress </w:t>
            </w:r>
            <w:r>
              <w:rPr>
                <w:rFonts w:ascii="Times New Roman" w:hAnsi="Times New Roman"/>
                <w:sz w:val="18"/>
                <w:szCs w:val="18"/>
              </w:rPr>
              <w:t xml:space="preserve">specifiskā atbalsta mērķa līmenī </w:t>
            </w:r>
            <w:r w:rsidRPr="00B10EEB">
              <w:rPr>
                <w:rFonts w:ascii="Times New Roman" w:hAnsi="Times New Roman"/>
                <w:sz w:val="18"/>
                <w:szCs w:val="18"/>
              </w:rPr>
              <w:t>nepārsniedz 10% ar pieaugošu tendenci nākamajos gados</w:t>
            </w:r>
            <w:r>
              <w:rPr>
                <w:rFonts w:ascii="Times New Roman" w:hAnsi="Times New Roman"/>
                <w:sz w:val="18"/>
                <w:szCs w:val="18"/>
              </w:rPr>
              <w:t xml:space="preserve"> </w:t>
            </w:r>
            <w:r w:rsidRPr="00B10EEB">
              <w:rPr>
                <w:rFonts w:ascii="Times New Roman" w:hAnsi="Times New Roman"/>
                <w:sz w:val="18"/>
                <w:szCs w:val="18"/>
              </w:rPr>
              <w:t>(pieņēmumi attiecas uz to SAM daļu, kuras ietvaros tiks īstenoti jauni pakalpojumi, piemēram, atbalsts sociālās uzņēmējdarbības īstenošanai un darba vietu radīšanai);</w:t>
            </w:r>
          </w:p>
          <w:p w14:paraId="1745FD8E" w14:textId="799AAAF3" w:rsidR="00253885" w:rsidRDefault="00253885" w:rsidP="00B941C2">
            <w:pPr>
              <w:spacing w:after="0" w:line="240" w:lineRule="auto"/>
              <w:jc w:val="both"/>
              <w:rPr>
                <w:rFonts w:ascii="Times New Roman" w:hAnsi="Times New Roman"/>
                <w:sz w:val="18"/>
                <w:szCs w:val="18"/>
                <w:vertAlign w:val="superscript"/>
              </w:rPr>
            </w:pPr>
            <w:r w:rsidRPr="00B10EEB">
              <w:rPr>
                <w:rFonts w:ascii="Times New Roman" w:hAnsi="Times New Roman"/>
                <w:sz w:val="18"/>
                <w:szCs w:val="18"/>
              </w:rPr>
              <w:t>paredzamo darbību uzsākšanas laiku (2015.g.) un veikšanas ilgumu (2022.g.).</w:t>
            </w:r>
            <w:r>
              <w:rPr>
                <w:rFonts w:ascii="Times New Roman" w:hAnsi="Times New Roman"/>
                <w:sz w:val="18"/>
                <w:szCs w:val="18"/>
              </w:rPr>
              <w:t xml:space="preserve"> </w:t>
            </w:r>
            <w:r w:rsidR="008157A2">
              <w:rPr>
                <w:rFonts w:ascii="Times New Roman" w:hAnsi="Times New Roman"/>
                <w:sz w:val="18"/>
                <w:szCs w:val="18"/>
              </w:rPr>
              <w:t xml:space="preserve">2020.gadā pārskatīts 9.1.1.1. pasākuma īstenošanas termiņš (pagarinot līdz 2023. gada 31. decembrim) saistībā ar Covid – 19 krīzes seku mazināšanas pasākumu ieviešanu (DP grozījumi Nr.6). </w:t>
            </w:r>
            <w:r>
              <w:rPr>
                <w:rFonts w:ascii="Times New Roman" w:hAnsi="Times New Roman"/>
                <w:sz w:val="18"/>
                <w:szCs w:val="18"/>
              </w:rPr>
              <w:t>Starpposma vērtība specifiskā atbalsta mērķa līmenī veidojas, summējot sertificēto izdevumu apjomu pasākumu līmenī;</w:t>
            </w:r>
          </w:p>
          <w:p w14:paraId="053CD779" w14:textId="12B47252" w:rsidR="00253885" w:rsidRDefault="00253885" w:rsidP="00B941C2">
            <w:pPr>
              <w:spacing w:after="0" w:line="240" w:lineRule="auto"/>
              <w:jc w:val="both"/>
              <w:rPr>
                <w:rFonts w:ascii="Times New Roman" w:hAnsi="Times New Roman"/>
                <w:sz w:val="18"/>
                <w:szCs w:val="18"/>
              </w:rPr>
            </w:pPr>
            <w:r>
              <w:rPr>
                <w:rFonts w:ascii="Times New Roman" w:hAnsi="Times New Roman"/>
                <w:sz w:val="18"/>
                <w:szCs w:val="18"/>
              </w:rPr>
              <w:t>-</w:t>
            </w:r>
            <w:r w:rsidRPr="0083688F">
              <w:rPr>
                <w:rFonts w:ascii="Times New Roman" w:hAnsi="Times New Roman"/>
                <w:sz w:val="18"/>
                <w:szCs w:val="18"/>
              </w:rPr>
              <w:t xml:space="preserve"> </w:t>
            </w:r>
            <w:r>
              <w:rPr>
                <w:rFonts w:ascii="Times New Roman" w:hAnsi="Times New Roman"/>
                <w:sz w:val="18"/>
                <w:szCs w:val="18"/>
              </w:rPr>
              <w:t>p</w:t>
            </w:r>
            <w:r w:rsidRPr="0083688F">
              <w:rPr>
                <w:rFonts w:ascii="Times New Roman" w:hAnsi="Times New Roman"/>
                <w:sz w:val="18"/>
                <w:szCs w:val="18"/>
              </w:rPr>
              <w:t>ēc darbības programmas “Izaugsme un nodarbinātība” grozījumiem Nr.3 starpposma vērtība precizēta, pamatojoties uz 2018.</w:t>
            </w:r>
            <w:r>
              <w:rPr>
                <w:rFonts w:ascii="Times New Roman" w:hAnsi="Times New Roman"/>
                <w:sz w:val="18"/>
                <w:szCs w:val="18"/>
              </w:rPr>
              <w:t xml:space="preserve"> </w:t>
            </w:r>
            <w:r w:rsidRPr="0083688F">
              <w:rPr>
                <w:rFonts w:ascii="Times New Roman" w:hAnsi="Times New Roman"/>
                <w:sz w:val="18"/>
                <w:szCs w:val="18"/>
              </w:rPr>
              <w:t>gadā pārskatīto</w:t>
            </w:r>
            <w:r>
              <w:rPr>
                <w:rFonts w:ascii="Times New Roman" w:hAnsi="Times New Roman"/>
                <w:sz w:val="18"/>
                <w:szCs w:val="18"/>
              </w:rPr>
              <w:t xml:space="preserve"> 9.1.1.1., 9.1.1.2., 9.1.4.2., 9.1.4.4., 9.2.1.1., 9.2.2.1. snieguma ietvara finanšu rādītāju vērtību sadalījumu;</w:t>
            </w:r>
          </w:p>
          <w:p w14:paraId="6EADBF47" w14:textId="77777777" w:rsidR="00253885" w:rsidRDefault="00253885" w:rsidP="00B941C2">
            <w:pPr>
              <w:spacing w:after="0" w:line="240" w:lineRule="auto"/>
              <w:jc w:val="both"/>
              <w:rPr>
                <w:rFonts w:ascii="Times New Roman" w:hAnsi="Times New Roman"/>
                <w:sz w:val="18"/>
                <w:szCs w:val="18"/>
              </w:rPr>
            </w:pPr>
            <w:r>
              <w:rPr>
                <w:rFonts w:ascii="Times New Roman" w:hAnsi="Times New Roman"/>
                <w:sz w:val="18"/>
                <w:szCs w:val="18"/>
              </w:rPr>
              <w:t>- pēc 2019. gada novembra finanšu pārdales un darbības programmas “Izaugsme un nodarbinātība” grozījumiem Nr. 5 (turpmāk - DP grozījumi Nr.5), kas t.sk. paredz samazināt  9.1.1. SAM kopējo finansējumu, precizēts snieguma ietvara starpposma  finanšu rādītāja procentuālais īpatsvars pret kopējo SAM 9.1.1. finansējumu</w:t>
            </w:r>
            <w:r w:rsidR="00BE6E7D">
              <w:rPr>
                <w:rFonts w:ascii="Times New Roman" w:hAnsi="Times New Roman"/>
                <w:sz w:val="18"/>
                <w:szCs w:val="18"/>
              </w:rPr>
              <w:t xml:space="preserve">; </w:t>
            </w:r>
          </w:p>
          <w:p w14:paraId="63F48CD7" w14:textId="176D3911" w:rsidR="00BE6E7D" w:rsidRDefault="00BE6E7D" w:rsidP="00403F28">
            <w:pPr>
              <w:spacing w:after="0" w:line="240" w:lineRule="auto"/>
              <w:jc w:val="both"/>
              <w:rPr>
                <w:rFonts w:ascii="Times New Roman" w:hAnsi="Times New Roman"/>
                <w:sz w:val="18"/>
                <w:szCs w:val="18"/>
              </w:rPr>
            </w:pPr>
            <w:r>
              <w:rPr>
                <w:rFonts w:ascii="Times New Roman" w:hAnsi="Times New Roman"/>
                <w:sz w:val="18"/>
                <w:szCs w:val="18"/>
              </w:rPr>
              <w:t xml:space="preserve">- pēc 2020. gada </w:t>
            </w:r>
            <w:r w:rsidR="00132AC7">
              <w:rPr>
                <w:rFonts w:ascii="Times New Roman" w:hAnsi="Times New Roman"/>
                <w:sz w:val="18"/>
                <w:szCs w:val="18"/>
              </w:rPr>
              <w:t>finanšu pārdales</w:t>
            </w:r>
            <w:r w:rsidR="00403F28">
              <w:rPr>
                <w:rFonts w:ascii="Times New Roman" w:hAnsi="Times New Roman"/>
                <w:sz w:val="18"/>
                <w:szCs w:val="18"/>
              </w:rPr>
              <w:t xml:space="preserve"> un darbības programmas “Izaugsme un nodarbinātība” grozījumiem Nr. 6 (turpmāk – DP grozījumi Nr. 6)</w:t>
            </w:r>
            <w:r w:rsidR="00132AC7">
              <w:rPr>
                <w:rFonts w:ascii="Times New Roman" w:hAnsi="Times New Roman"/>
                <w:sz w:val="18"/>
                <w:szCs w:val="18"/>
              </w:rPr>
              <w:t xml:space="preserve">, </w:t>
            </w:r>
            <w:r w:rsidR="00403F28">
              <w:rPr>
                <w:rFonts w:ascii="Times New Roman" w:hAnsi="Times New Roman"/>
                <w:sz w:val="18"/>
                <w:szCs w:val="18"/>
              </w:rPr>
              <w:t xml:space="preserve">kas t.sk. paredz palielināt 9.1.1. SAM kopējo finansējumu, </w:t>
            </w:r>
            <w:r w:rsidR="00132AC7">
              <w:rPr>
                <w:rFonts w:ascii="Times New Roman" w:hAnsi="Times New Roman"/>
                <w:sz w:val="18"/>
                <w:szCs w:val="18"/>
              </w:rPr>
              <w:t xml:space="preserve">precizēts </w:t>
            </w:r>
            <w:r w:rsidR="00132AC7" w:rsidRPr="00132AC7">
              <w:rPr>
                <w:rFonts w:ascii="Times New Roman" w:hAnsi="Times New Roman"/>
                <w:sz w:val="18"/>
                <w:szCs w:val="18"/>
              </w:rPr>
              <w:t>snieguma ietvara starpposma  finanšu rādītāja procentuālais īpatsvars pret kopējo SAM 9.1.1. finansējumu</w:t>
            </w:r>
            <w:r w:rsidR="00712E16">
              <w:rPr>
                <w:rFonts w:ascii="Times New Roman" w:hAnsi="Times New Roman"/>
                <w:sz w:val="18"/>
                <w:szCs w:val="18"/>
              </w:rPr>
              <w:t>;</w:t>
            </w:r>
          </w:p>
          <w:p w14:paraId="7F9E09F6" w14:textId="77777777" w:rsidR="00712E16" w:rsidRDefault="00712E16" w:rsidP="00403F28">
            <w:pPr>
              <w:spacing w:after="0" w:line="240" w:lineRule="auto"/>
              <w:jc w:val="both"/>
              <w:rPr>
                <w:rFonts w:ascii="Times New Roman" w:hAnsi="Times New Roman"/>
                <w:sz w:val="18"/>
                <w:szCs w:val="18"/>
              </w:rPr>
            </w:pPr>
            <w:r>
              <w:rPr>
                <w:rFonts w:ascii="Times New Roman" w:hAnsi="Times New Roman"/>
                <w:sz w:val="18"/>
                <w:szCs w:val="18"/>
              </w:rPr>
              <w:t xml:space="preserve">- </w:t>
            </w:r>
            <w:r w:rsidRPr="00712E16">
              <w:rPr>
                <w:rFonts w:ascii="Times New Roman" w:hAnsi="Times New Roman"/>
                <w:sz w:val="18"/>
                <w:szCs w:val="18"/>
              </w:rPr>
              <w:t>pēc 202</w:t>
            </w:r>
            <w:r>
              <w:rPr>
                <w:rFonts w:ascii="Times New Roman" w:hAnsi="Times New Roman"/>
                <w:sz w:val="18"/>
                <w:szCs w:val="18"/>
              </w:rPr>
              <w:t>1</w:t>
            </w:r>
            <w:r w:rsidRPr="00712E16">
              <w:rPr>
                <w:rFonts w:ascii="Times New Roman" w:hAnsi="Times New Roman"/>
                <w:sz w:val="18"/>
                <w:szCs w:val="18"/>
              </w:rPr>
              <w:t xml:space="preserve">. gada finanšu pārdales un darbības programmas “Izaugsme un nodarbinātība” grozījumiem Nr. </w:t>
            </w:r>
            <w:r>
              <w:rPr>
                <w:rFonts w:ascii="Times New Roman" w:hAnsi="Times New Roman"/>
                <w:sz w:val="18"/>
                <w:szCs w:val="18"/>
              </w:rPr>
              <w:t>7</w:t>
            </w:r>
            <w:r w:rsidRPr="00712E16">
              <w:rPr>
                <w:rFonts w:ascii="Times New Roman" w:hAnsi="Times New Roman"/>
                <w:sz w:val="18"/>
                <w:szCs w:val="18"/>
              </w:rPr>
              <w:t xml:space="preserve"> (turpmāk – DP grozījumi Nr. </w:t>
            </w:r>
            <w:r>
              <w:rPr>
                <w:rFonts w:ascii="Times New Roman" w:hAnsi="Times New Roman"/>
                <w:sz w:val="18"/>
                <w:szCs w:val="18"/>
              </w:rPr>
              <w:t>7</w:t>
            </w:r>
            <w:r w:rsidRPr="00712E16">
              <w:rPr>
                <w:rFonts w:ascii="Times New Roman" w:hAnsi="Times New Roman"/>
                <w:sz w:val="18"/>
                <w:szCs w:val="18"/>
              </w:rPr>
              <w:t xml:space="preserve">), kas t.sk. paredz </w:t>
            </w:r>
            <w:r>
              <w:rPr>
                <w:rFonts w:ascii="Times New Roman" w:hAnsi="Times New Roman"/>
                <w:sz w:val="18"/>
                <w:szCs w:val="18"/>
              </w:rPr>
              <w:t>samazināt</w:t>
            </w:r>
            <w:r w:rsidRPr="00712E16">
              <w:rPr>
                <w:rFonts w:ascii="Times New Roman" w:hAnsi="Times New Roman"/>
                <w:sz w:val="18"/>
                <w:szCs w:val="18"/>
              </w:rPr>
              <w:t xml:space="preserve"> 9.1.1. SAM kopējo finansējumu</w:t>
            </w:r>
            <w:r w:rsidR="00CF0BD5">
              <w:rPr>
                <w:rFonts w:ascii="Times New Roman" w:hAnsi="Times New Roman"/>
                <w:sz w:val="18"/>
                <w:szCs w:val="18"/>
              </w:rPr>
              <w:t xml:space="preserve"> (novirzot 4 532 436 EUR SAM 7.1.1.)</w:t>
            </w:r>
            <w:r w:rsidRPr="00712E16">
              <w:rPr>
                <w:rFonts w:ascii="Times New Roman" w:hAnsi="Times New Roman"/>
                <w:sz w:val="18"/>
                <w:szCs w:val="18"/>
              </w:rPr>
              <w:t xml:space="preserve">, </w:t>
            </w:r>
            <w:r w:rsidR="007505FF">
              <w:rPr>
                <w:rFonts w:ascii="Times New Roman" w:hAnsi="Times New Roman"/>
                <w:sz w:val="18"/>
                <w:szCs w:val="18"/>
              </w:rPr>
              <w:t>mainījies</w:t>
            </w:r>
            <w:r w:rsidRPr="00712E16">
              <w:rPr>
                <w:rFonts w:ascii="Times New Roman" w:hAnsi="Times New Roman"/>
                <w:sz w:val="18"/>
                <w:szCs w:val="18"/>
              </w:rPr>
              <w:t xml:space="preserve"> snieguma ietvara starpposma finanšu rādītāja procentuālais īpatsvars pret kopējo SAM 9.1.1. finansējumu</w:t>
            </w:r>
            <w:r w:rsidR="003277CE">
              <w:rPr>
                <w:rFonts w:ascii="Times New Roman" w:hAnsi="Times New Roman"/>
                <w:sz w:val="18"/>
                <w:szCs w:val="18"/>
              </w:rPr>
              <w:t>;</w:t>
            </w:r>
          </w:p>
          <w:p w14:paraId="61ABF62E" w14:textId="49317C54" w:rsidR="005B7167" w:rsidRDefault="003277CE" w:rsidP="00403F28">
            <w:pPr>
              <w:spacing w:after="0" w:line="240" w:lineRule="auto"/>
              <w:jc w:val="both"/>
              <w:rPr>
                <w:rFonts w:ascii="Times New Roman" w:hAnsi="Times New Roman"/>
                <w:sz w:val="18"/>
                <w:szCs w:val="18"/>
              </w:rPr>
            </w:pPr>
            <w:r>
              <w:rPr>
                <w:rFonts w:ascii="Times New Roman" w:hAnsi="Times New Roman"/>
                <w:sz w:val="18"/>
                <w:szCs w:val="18"/>
              </w:rPr>
              <w:t xml:space="preserve">- </w:t>
            </w:r>
            <w:r w:rsidRPr="00712E16">
              <w:rPr>
                <w:rFonts w:ascii="Times New Roman" w:hAnsi="Times New Roman"/>
                <w:sz w:val="18"/>
                <w:szCs w:val="18"/>
              </w:rPr>
              <w:t>pēc 202</w:t>
            </w:r>
            <w:r>
              <w:rPr>
                <w:rFonts w:ascii="Times New Roman" w:hAnsi="Times New Roman"/>
                <w:sz w:val="18"/>
                <w:szCs w:val="18"/>
              </w:rPr>
              <w:t>1</w:t>
            </w:r>
            <w:r w:rsidRPr="00712E16">
              <w:rPr>
                <w:rFonts w:ascii="Times New Roman" w:hAnsi="Times New Roman"/>
                <w:sz w:val="18"/>
                <w:szCs w:val="18"/>
              </w:rPr>
              <w:t>. gada finanšu pārdales</w:t>
            </w:r>
            <w:r w:rsidR="00FB3817">
              <w:rPr>
                <w:rFonts w:ascii="Times New Roman" w:hAnsi="Times New Roman"/>
                <w:sz w:val="18"/>
                <w:szCs w:val="18"/>
              </w:rPr>
              <w:t xml:space="preserve"> starp 9.1.1. SAM pasākumiem</w:t>
            </w:r>
            <w:r w:rsidRPr="00712E16">
              <w:rPr>
                <w:rFonts w:ascii="Times New Roman" w:hAnsi="Times New Roman"/>
                <w:sz w:val="18"/>
                <w:szCs w:val="18"/>
              </w:rPr>
              <w:t xml:space="preserve"> un darbības programmas “Izaugsme un nodarbinātība” grozījumiem Nr. </w:t>
            </w:r>
            <w:r>
              <w:rPr>
                <w:rFonts w:ascii="Times New Roman" w:hAnsi="Times New Roman"/>
                <w:sz w:val="18"/>
                <w:szCs w:val="18"/>
              </w:rPr>
              <w:t>8</w:t>
            </w:r>
            <w:r w:rsidRPr="00712E16">
              <w:rPr>
                <w:rFonts w:ascii="Times New Roman" w:hAnsi="Times New Roman"/>
                <w:sz w:val="18"/>
                <w:szCs w:val="18"/>
              </w:rPr>
              <w:t xml:space="preserve"> (turpmāk – DP grozījumi Nr. </w:t>
            </w:r>
            <w:r>
              <w:rPr>
                <w:rFonts w:ascii="Times New Roman" w:hAnsi="Times New Roman"/>
                <w:sz w:val="18"/>
                <w:szCs w:val="18"/>
              </w:rPr>
              <w:t>8</w:t>
            </w:r>
            <w:r w:rsidRPr="00712E16">
              <w:rPr>
                <w:rFonts w:ascii="Times New Roman" w:hAnsi="Times New Roman"/>
                <w:sz w:val="18"/>
                <w:szCs w:val="18"/>
              </w:rPr>
              <w:t>)</w:t>
            </w:r>
            <w:r w:rsidR="00FB3817">
              <w:rPr>
                <w:rFonts w:ascii="Times New Roman" w:hAnsi="Times New Roman"/>
                <w:sz w:val="18"/>
                <w:szCs w:val="18"/>
              </w:rPr>
              <w:t xml:space="preserve"> precizētas uzraudzības rādītāju vērtības.</w:t>
            </w:r>
          </w:p>
          <w:p w14:paraId="0A7B7BFC" w14:textId="3E502161" w:rsidR="003277CE" w:rsidRPr="005B7167" w:rsidRDefault="005B7167" w:rsidP="00181A05">
            <w:pPr>
              <w:tabs>
                <w:tab w:val="left" w:pos="5040"/>
              </w:tabs>
              <w:rPr>
                <w:rFonts w:ascii="Times New Roman" w:hAnsi="Times New Roman"/>
                <w:sz w:val="18"/>
                <w:szCs w:val="18"/>
              </w:rPr>
            </w:pPr>
            <w:r>
              <w:rPr>
                <w:rFonts w:ascii="Times New Roman" w:hAnsi="Times New Roman"/>
                <w:sz w:val="18"/>
                <w:szCs w:val="18"/>
              </w:rPr>
              <w:tab/>
            </w:r>
          </w:p>
        </w:tc>
      </w:tr>
      <w:tr w:rsidR="00253885" w:rsidRPr="00B10EEB" w14:paraId="3429167A" w14:textId="10649AAE" w:rsidTr="00253885">
        <w:trPr>
          <w:trHeight w:val="414"/>
        </w:trPr>
        <w:tc>
          <w:tcPr>
            <w:tcW w:w="851" w:type="dxa"/>
          </w:tcPr>
          <w:p w14:paraId="76DB5856" w14:textId="4A4E5A26" w:rsidR="00253885" w:rsidRPr="00B10EEB" w:rsidRDefault="00253885" w:rsidP="00B56C26">
            <w:pPr>
              <w:spacing w:after="0" w:line="240" w:lineRule="auto"/>
              <w:jc w:val="both"/>
              <w:rPr>
                <w:rFonts w:ascii="Times New Roman" w:hAnsi="Times New Roman"/>
                <w:b/>
                <w:sz w:val="18"/>
                <w:szCs w:val="18"/>
              </w:rPr>
            </w:pPr>
          </w:p>
        </w:tc>
        <w:tc>
          <w:tcPr>
            <w:tcW w:w="850" w:type="dxa"/>
          </w:tcPr>
          <w:p w14:paraId="57D8C3C4" w14:textId="22042723" w:rsidR="00253885" w:rsidRPr="00B10EEB" w:rsidRDefault="00253885" w:rsidP="00B56C26">
            <w:pPr>
              <w:spacing w:after="0" w:line="240" w:lineRule="auto"/>
              <w:jc w:val="both"/>
              <w:rPr>
                <w:rFonts w:ascii="Times New Roman" w:hAnsi="Times New Roman"/>
                <w:b/>
                <w:sz w:val="18"/>
                <w:szCs w:val="18"/>
              </w:rPr>
            </w:pPr>
          </w:p>
        </w:tc>
        <w:tc>
          <w:tcPr>
            <w:tcW w:w="1276" w:type="dxa"/>
          </w:tcPr>
          <w:p w14:paraId="31DB1F07" w14:textId="1677D304" w:rsidR="00253885" w:rsidRPr="00B10EEB" w:rsidRDefault="00253885" w:rsidP="00890160">
            <w:pPr>
              <w:spacing w:after="0" w:line="240" w:lineRule="auto"/>
              <w:jc w:val="both"/>
              <w:rPr>
                <w:rFonts w:ascii="Times New Roman" w:hAnsi="Times New Roman"/>
                <w:b/>
                <w:sz w:val="18"/>
                <w:szCs w:val="18"/>
              </w:rPr>
            </w:pPr>
            <w:r w:rsidRPr="00B10EEB">
              <w:rPr>
                <w:rFonts w:ascii="Times New Roman" w:hAnsi="Times New Roman"/>
                <w:b/>
                <w:sz w:val="18"/>
                <w:szCs w:val="18"/>
              </w:rPr>
              <w:t>9.1.1.1. Subsidētās darbavietas nelabvēlīgākā situācijā esošiem bezdarbniekiem</w:t>
            </w:r>
          </w:p>
        </w:tc>
        <w:tc>
          <w:tcPr>
            <w:tcW w:w="2410" w:type="dxa"/>
          </w:tcPr>
          <w:p w14:paraId="01640DE2" w14:textId="77777777" w:rsidR="00253885" w:rsidRPr="009C281B" w:rsidRDefault="00253885" w:rsidP="00B56C26">
            <w:pPr>
              <w:spacing w:after="0" w:line="240" w:lineRule="auto"/>
              <w:jc w:val="both"/>
              <w:rPr>
                <w:rFonts w:ascii="Times New Roman" w:hAnsi="Times New Roman"/>
                <w:sz w:val="18"/>
                <w:szCs w:val="18"/>
              </w:rPr>
            </w:pPr>
            <w:r w:rsidRPr="009C281B">
              <w:rPr>
                <w:rFonts w:ascii="Times New Roman" w:hAnsi="Times New Roman"/>
                <w:i/>
                <w:sz w:val="18"/>
                <w:szCs w:val="18"/>
              </w:rPr>
              <w:t>Nosaukums un mērvienība</w:t>
            </w:r>
            <w:r w:rsidRPr="009C281B">
              <w:rPr>
                <w:rFonts w:ascii="Times New Roman" w:hAnsi="Times New Roman"/>
                <w:sz w:val="18"/>
                <w:szCs w:val="18"/>
              </w:rPr>
              <w:t>:</w:t>
            </w:r>
          </w:p>
          <w:p w14:paraId="76755A9C" w14:textId="5D7F3A11" w:rsidR="00253885" w:rsidRPr="009C281B" w:rsidRDefault="00253885" w:rsidP="00B56C26">
            <w:pPr>
              <w:spacing w:after="0" w:line="240" w:lineRule="auto"/>
              <w:jc w:val="both"/>
              <w:rPr>
                <w:rFonts w:ascii="Times New Roman" w:hAnsi="Times New Roman"/>
                <w:sz w:val="18"/>
                <w:szCs w:val="18"/>
              </w:rPr>
            </w:pPr>
            <w:r w:rsidRPr="009C281B">
              <w:rPr>
                <w:rFonts w:ascii="Times New Roman" w:hAnsi="Times New Roman"/>
                <w:noProof/>
                <w:sz w:val="18"/>
                <w:szCs w:val="18"/>
                <w:u w:val="single"/>
              </w:rPr>
              <w:t xml:space="preserve">r.9.1.1.ak </w:t>
            </w:r>
            <w:r w:rsidR="00C75119" w:rsidRPr="009C281B">
              <w:rPr>
                <w:rFonts w:ascii="Times New Roman" w:hAnsi="Times New Roman"/>
                <w:noProof/>
                <w:sz w:val="18"/>
                <w:szCs w:val="18"/>
                <w:u w:val="single"/>
              </w:rPr>
              <w:t>(</w:t>
            </w:r>
            <w:r w:rsidRPr="009C281B">
              <w:rPr>
                <w:rFonts w:ascii="Times New Roman" w:hAnsi="Times New Roman"/>
                <w:noProof/>
                <w:sz w:val="18"/>
                <w:szCs w:val="18"/>
                <w:u w:val="single"/>
              </w:rPr>
              <w:t>CR04</w:t>
            </w:r>
            <w:r w:rsidR="00C75119" w:rsidRPr="009C281B">
              <w:rPr>
                <w:rFonts w:ascii="Times New Roman" w:hAnsi="Times New Roman"/>
                <w:noProof/>
                <w:sz w:val="18"/>
                <w:szCs w:val="18"/>
                <w:u w:val="single"/>
              </w:rPr>
              <w:t>)</w:t>
            </w:r>
            <w:r w:rsidR="00C75119" w:rsidRPr="009C281B">
              <w:rPr>
                <w:rFonts w:ascii="Times New Roman" w:hAnsi="Times New Roman"/>
                <w:noProof/>
                <w:sz w:val="18"/>
                <w:szCs w:val="18"/>
                <w:u w:val="single"/>
                <w:vertAlign w:val="superscript"/>
              </w:rPr>
              <w:t>2</w:t>
            </w:r>
            <w:r w:rsidRPr="009C281B">
              <w:rPr>
                <w:rFonts w:ascii="Times New Roman" w:hAnsi="Times New Roman"/>
                <w:noProof/>
                <w:sz w:val="18"/>
                <w:szCs w:val="18"/>
              </w:rPr>
              <w:t xml:space="preserve"> </w:t>
            </w:r>
            <w:r w:rsidRPr="009C281B">
              <w:rPr>
                <w:rFonts w:ascii="Times New Roman" w:hAnsi="Times New Roman"/>
                <w:b/>
                <w:noProof/>
                <w:sz w:val="18"/>
                <w:szCs w:val="18"/>
              </w:rPr>
              <w:t>Nodarbinātībā vai pašnodarbinātībā iesaistītie dalībnieki pēc aiziešanas (dalībnieku skaits</w:t>
            </w:r>
            <w:r w:rsidRPr="009C281B">
              <w:rPr>
                <w:rFonts w:ascii="Times New Roman" w:hAnsi="Times New Roman"/>
                <w:noProof/>
                <w:sz w:val="18"/>
                <w:szCs w:val="18"/>
              </w:rPr>
              <w:t>)</w:t>
            </w:r>
          </w:p>
          <w:p w14:paraId="0F2205C4" w14:textId="77777777" w:rsidR="00253885" w:rsidRPr="009C281B" w:rsidRDefault="00253885" w:rsidP="00B56C26">
            <w:pPr>
              <w:spacing w:after="0" w:line="240" w:lineRule="auto"/>
              <w:jc w:val="both"/>
              <w:rPr>
                <w:rFonts w:ascii="Times New Roman" w:hAnsi="Times New Roman"/>
                <w:i/>
                <w:sz w:val="18"/>
                <w:szCs w:val="18"/>
              </w:rPr>
            </w:pPr>
          </w:p>
          <w:p w14:paraId="2743EF38" w14:textId="6962E762" w:rsidR="00253885" w:rsidRPr="009C281B" w:rsidRDefault="00253885" w:rsidP="00B56C26">
            <w:pPr>
              <w:spacing w:after="0" w:line="240" w:lineRule="auto"/>
              <w:jc w:val="both"/>
              <w:rPr>
                <w:rFonts w:ascii="Times New Roman" w:hAnsi="Times New Roman"/>
                <w:i/>
                <w:sz w:val="18"/>
                <w:szCs w:val="18"/>
              </w:rPr>
            </w:pPr>
            <w:r w:rsidRPr="009C281B">
              <w:rPr>
                <w:rFonts w:ascii="Times New Roman" w:hAnsi="Times New Roman"/>
                <w:i/>
                <w:sz w:val="18"/>
                <w:szCs w:val="18"/>
              </w:rPr>
              <w:t>Definīcija</w:t>
            </w:r>
            <w:r w:rsidR="00165A4C" w:rsidRPr="009C281B">
              <w:rPr>
                <w:rStyle w:val="FootnoteReference"/>
                <w:rFonts w:ascii="Times New Roman" w:hAnsi="Times New Roman"/>
                <w:i/>
                <w:sz w:val="18"/>
                <w:szCs w:val="18"/>
              </w:rPr>
              <w:footnoteReference w:id="7"/>
            </w:r>
            <w:r w:rsidRPr="009C281B">
              <w:rPr>
                <w:rFonts w:ascii="Times New Roman" w:hAnsi="Times New Roman"/>
                <w:i/>
                <w:sz w:val="18"/>
                <w:szCs w:val="18"/>
              </w:rPr>
              <w:t>:</w:t>
            </w:r>
          </w:p>
          <w:p w14:paraId="743D07F7" w14:textId="77777777" w:rsidR="00253885" w:rsidRPr="009C281B" w:rsidRDefault="00253885" w:rsidP="00B56C26">
            <w:pPr>
              <w:spacing w:after="0" w:line="240" w:lineRule="auto"/>
              <w:jc w:val="both"/>
              <w:rPr>
                <w:rFonts w:ascii="Times New Roman" w:hAnsi="Times New Roman"/>
                <w:sz w:val="18"/>
                <w:szCs w:val="18"/>
              </w:rPr>
            </w:pPr>
            <w:r w:rsidRPr="009C281B">
              <w:rPr>
                <w:rFonts w:ascii="Times New Roman" w:hAnsi="Times New Roman"/>
                <w:sz w:val="18"/>
                <w:szCs w:val="18"/>
              </w:rPr>
              <w:t>ESF kopējais rādītājs</w:t>
            </w:r>
          </w:p>
          <w:p w14:paraId="646779A7" w14:textId="77777777" w:rsidR="00253885" w:rsidRPr="009C281B" w:rsidRDefault="00253885" w:rsidP="00B56C26">
            <w:pPr>
              <w:spacing w:after="0" w:line="240" w:lineRule="auto"/>
              <w:jc w:val="both"/>
              <w:rPr>
                <w:rFonts w:ascii="Times New Roman" w:hAnsi="Times New Roman"/>
                <w:sz w:val="18"/>
                <w:szCs w:val="18"/>
              </w:rPr>
            </w:pPr>
          </w:p>
          <w:p w14:paraId="70B2DD4C" w14:textId="77777777" w:rsidR="00253885" w:rsidRPr="009C281B" w:rsidRDefault="00253885" w:rsidP="00B56C26">
            <w:pPr>
              <w:spacing w:after="0" w:line="240" w:lineRule="auto"/>
              <w:jc w:val="both"/>
              <w:rPr>
                <w:rFonts w:ascii="Times New Roman" w:hAnsi="Times New Roman"/>
                <w:sz w:val="18"/>
                <w:szCs w:val="18"/>
              </w:rPr>
            </w:pPr>
            <w:r w:rsidRPr="009C281B">
              <w:rPr>
                <w:rFonts w:ascii="Times New Roman" w:hAnsi="Times New Roman"/>
                <w:i/>
                <w:sz w:val="18"/>
                <w:szCs w:val="18"/>
              </w:rPr>
              <w:t>Bāzes vērtība un tās noteikšanas gads</w:t>
            </w:r>
            <w:r w:rsidRPr="009C281B">
              <w:rPr>
                <w:rFonts w:ascii="Times New Roman" w:hAnsi="Times New Roman"/>
                <w:sz w:val="18"/>
                <w:szCs w:val="18"/>
              </w:rPr>
              <w:t>:</w:t>
            </w:r>
          </w:p>
          <w:p w14:paraId="18E0A074" w14:textId="77777777" w:rsidR="00253885" w:rsidRPr="009C281B" w:rsidRDefault="00253885" w:rsidP="00B56C26">
            <w:pPr>
              <w:spacing w:after="0" w:line="240" w:lineRule="auto"/>
              <w:jc w:val="both"/>
              <w:rPr>
                <w:rFonts w:ascii="Times New Roman" w:hAnsi="Times New Roman"/>
                <w:sz w:val="18"/>
                <w:szCs w:val="18"/>
              </w:rPr>
            </w:pPr>
            <w:r w:rsidRPr="009C281B">
              <w:rPr>
                <w:rFonts w:ascii="Times New Roman" w:hAnsi="Times New Roman"/>
                <w:sz w:val="18"/>
                <w:szCs w:val="18"/>
              </w:rPr>
              <w:t>1067, 2012. gads</w:t>
            </w:r>
          </w:p>
          <w:p w14:paraId="4C2D2847" w14:textId="1D2363B1" w:rsidR="00253885" w:rsidRPr="009C281B" w:rsidRDefault="00253885" w:rsidP="00DB04DA">
            <w:pPr>
              <w:spacing w:after="0" w:line="240" w:lineRule="auto"/>
              <w:jc w:val="both"/>
              <w:rPr>
                <w:rFonts w:ascii="Times New Roman" w:hAnsi="Times New Roman"/>
                <w:sz w:val="18"/>
                <w:szCs w:val="18"/>
              </w:rPr>
            </w:pPr>
            <w:r w:rsidRPr="009C281B">
              <w:rPr>
                <w:rFonts w:ascii="Times New Roman" w:hAnsi="Times New Roman"/>
                <w:sz w:val="18"/>
                <w:szCs w:val="18"/>
              </w:rPr>
              <w:t>Rādītāja aprēķinā tika izmantota informācija par NVA organizētajiem pasākumiem PNPG.</w:t>
            </w:r>
          </w:p>
          <w:p w14:paraId="7B6F0F72" w14:textId="77777777" w:rsidR="00253885" w:rsidRPr="009C281B" w:rsidRDefault="00253885" w:rsidP="00DB04DA">
            <w:pPr>
              <w:spacing w:after="0" w:line="240" w:lineRule="auto"/>
              <w:jc w:val="both"/>
              <w:rPr>
                <w:rFonts w:ascii="Times New Roman" w:hAnsi="Times New Roman"/>
                <w:sz w:val="18"/>
                <w:szCs w:val="18"/>
              </w:rPr>
            </w:pPr>
            <w:r w:rsidRPr="009C281B">
              <w:rPr>
                <w:rFonts w:ascii="Times New Roman" w:hAnsi="Times New Roman"/>
                <w:sz w:val="18"/>
                <w:szCs w:val="18"/>
              </w:rPr>
              <w:t xml:space="preserve">Laika periodā no 2011.gada 1.oktobra līdz 2012.gada </w:t>
            </w:r>
            <w:r w:rsidRPr="009C281B">
              <w:rPr>
                <w:rFonts w:ascii="Times New Roman" w:hAnsi="Times New Roman"/>
                <w:sz w:val="18"/>
                <w:szCs w:val="18"/>
              </w:rPr>
              <w:lastRenderedPageBreak/>
              <w:t xml:space="preserve">30.septembrim dalību  PNPG uzsāka 1889 personas. No tiem dalību pabeidza 70% jeb 1 322 personas, savukārt darbā pirmo sešu mēnešu laikā pēc dalības pabeigšanas iekārtojušās 80,7% jeb 1067 personas. </w:t>
            </w:r>
          </w:p>
          <w:p w14:paraId="7C782EB8" w14:textId="604A7BC9" w:rsidR="00253885" w:rsidRPr="009C281B" w:rsidRDefault="00253885" w:rsidP="00B56C26">
            <w:pPr>
              <w:spacing w:after="0" w:line="240" w:lineRule="auto"/>
              <w:jc w:val="both"/>
              <w:rPr>
                <w:rFonts w:ascii="Times New Roman" w:hAnsi="Times New Roman"/>
                <w:sz w:val="18"/>
                <w:szCs w:val="18"/>
              </w:rPr>
            </w:pPr>
          </w:p>
          <w:p w14:paraId="29A54BF8" w14:textId="77777777" w:rsidR="00253885" w:rsidRPr="009C281B" w:rsidRDefault="00253885" w:rsidP="00B56C26">
            <w:pPr>
              <w:spacing w:after="0" w:line="240" w:lineRule="auto"/>
              <w:jc w:val="both"/>
              <w:rPr>
                <w:rFonts w:ascii="Times New Roman" w:hAnsi="Times New Roman"/>
                <w:i/>
                <w:sz w:val="18"/>
                <w:szCs w:val="18"/>
              </w:rPr>
            </w:pPr>
          </w:p>
          <w:p w14:paraId="45603E23" w14:textId="77777777" w:rsidR="00253885" w:rsidRPr="009C281B" w:rsidRDefault="00253885" w:rsidP="00B56C26">
            <w:pPr>
              <w:spacing w:after="0" w:line="240" w:lineRule="auto"/>
              <w:jc w:val="both"/>
              <w:rPr>
                <w:rFonts w:ascii="Times New Roman" w:hAnsi="Times New Roman"/>
                <w:sz w:val="18"/>
                <w:szCs w:val="18"/>
              </w:rPr>
            </w:pPr>
            <w:r w:rsidRPr="009C281B">
              <w:rPr>
                <w:rFonts w:ascii="Times New Roman" w:hAnsi="Times New Roman"/>
                <w:i/>
                <w:sz w:val="18"/>
                <w:szCs w:val="18"/>
              </w:rPr>
              <w:t>Datu avots</w:t>
            </w:r>
            <w:r w:rsidRPr="009C281B">
              <w:rPr>
                <w:rFonts w:ascii="Times New Roman" w:hAnsi="Times New Roman"/>
                <w:sz w:val="18"/>
                <w:szCs w:val="18"/>
              </w:rPr>
              <w:t>:</w:t>
            </w:r>
          </w:p>
          <w:p w14:paraId="183CA4C7" w14:textId="0DE6ED90" w:rsidR="00253885" w:rsidRPr="009C281B" w:rsidRDefault="00253885" w:rsidP="00B56C26">
            <w:pPr>
              <w:spacing w:after="0" w:line="240" w:lineRule="auto"/>
              <w:jc w:val="both"/>
              <w:rPr>
                <w:rFonts w:ascii="Times New Roman" w:hAnsi="Times New Roman"/>
                <w:sz w:val="18"/>
                <w:szCs w:val="18"/>
              </w:rPr>
            </w:pPr>
            <w:r w:rsidRPr="009C281B">
              <w:rPr>
                <w:rFonts w:ascii="Times New Roman" w:hAnsi="Times New Roman"/>
                <w:sz w:val="18"/>
                <w:szCs w:val="18"/>
              </w:rPr>
              <w:t>Projektu dati, administratīvo datu (NVA BURVIS, VID) salīdzināšana</w:t>
            </w:r>
          </w:p>
          <w:p w14:paraId="698A1486" w14:textId="77777777" w:rsidR="00253885" w:rsidRPr="009C281B" w:rsidRDefault="00253885" w:rsidP="00B56C26">
            <w:pPr>
              <w:spacing w:after="0" w:line="240" w:lineRule="auto"/>
              <w:jc w:val="both"/>
              <w:rPr>
                <w:rFonts w:ascii="Times New Roman" w:hAnsi="Times New Roman"/>
                <w:sz w:val="18"/>
                <w:szCs w:val="18"/>
              </w:rPr>
            </w:pPr>
          </w:p>
          <w:p w14:paraId="7142354A" w14:textId="77777777" w:rsidR="00253885" w:rsidRPr="009C281B" w:rsidRDefault="00253885" w:rsidP="00B56C26">
            <w:pPr>
              <w:spacing w:after="0" w:line="240" w:lineRule="auto"/>
              <w:jc w:val="both"/>
              <w:rPr>
                <w:rFonts w:ascii="Times New Roman" w:hAnsi="Times New Roman"/>
                <w:i/>
                <w:sz w:val="18"/>
                <w:szCs w:val="18"/>
              </w:rPr>
            </w:pPr>
            <w:r w:rsidRPr="009C281B">
              <w:rPr>
                <w:rFonts w:ascii="Times New Roman" w:hAnsi="Times New Roman"/>
                <w:i/>
                <w:sz w:val="18"/>
                <w:szCs w:val="18"/>
              </w:rPr>
              <w:t>Apkopošanas biežums un ieguves metodoloģija:</w:t>
            </w:r>
          </w:p>
          <w:p w14:paraId="14034535" w14:textId="6F346E1F" w:rsidR="00253885" w:rsidRPr="009C281B" w:rsidRDefault="00253885" w:rsidP="00B56C26">
            <w:pPr>
              <w:spacing w:after="0" w:line="240" w:lineRule="auto"/>
              <w:jc w:val="both"/>
              <w:rPr>
                <w:rFonts w:ascii="Times New Roman" w:hAnsi="Times New Roman"/>
                <w:sz w:val="18"/>
                <w:szCs w:val="18"/>
              </w:rPr>
            </w:pPr>
            <w:r w:rsidRPr="009C281B">
              <w:rPr>
                <w:rFonts w:ascii="Times New Roman" w:hAnsi="Times New Roman"/>
                <w:sz w:val="18"/>
                <w:szCs w:val="18"/>
              </w:rPr>
              <w:t>2 reizes gadā; projektu dati, administratīvo datu (NVA BURVIS, VID) salīdzināšana</w:t>
            </w:r>
          </w:p>
          <w:p w14:paraId="5C82B654" w14:textId="77777777" w:rsidR="00253885" w:rsidRPr="009C281B" w:rsidRDefault="00253885" w:rsidP="00B56C26">
            <w:pPr>
              <w:spacing w:after="0" w:line="240" w:lineRule="auto"/>
              <w:jc w:val="both"/>
              <w:rPr>
                <w:rFonts w:ascii="Times New Roman" w:hAnsi="Times New Roman"/>
                <w:sz w:val="18"/>
                <w:szCs w:val="18"/>
              </w:rPr>
            </w:pPr>
          </w:p>
          <w:p w14:paraId="1D999793" w14:textId="77777777" w:rsidR="00253885" w:rsidRPr="009C281B" w:rsidRDefault="00253885" w:rsidP="00B56C26">
            <w:pPr>
              <w:spacing w:after="0" w:line="240" w:lineRule="auto"/>
              <w:jc w:val="both"/>
              <w:rPr>
                <w:rFonts w:ascii="Times New Roman" w:hAnsi="Times New Roman"/>
                <w:sz w:val="18"/>
                <w:szCs w:val="18"/>
              </w:rPr>
            </w:pPr>
            <w:r w:rsidRPr="009C281B">
              <w:rPr>
                <w:rFonts w:ascii="Times New Roman" w:hAnsi="Times New Roman"/>
                <w:i/>
                <w:sz w:val="18"/>
                <w:szCs w:val="18"/>
              </w:rPr>
              <w:t>Mērķis 2023</w:t>
            </w:r>
            <w:r w:rsidRPr="009C281B">
              <w:rPr>
                <w:rFonts w:ascii="Times New Roman" w:hAnsi="Times New Roman"/>
                <w:sz w:val="18"/>
                <w:szCs w:val="18"/>
              </w:rPr>
              <w:t>:</w:t>
            </w:r>
          </w:p>
          <w:p w14:paraId="6A3861DF" w14:textId="5C1D654F" w:rsidR="00253885" w:rsidRPr="009C281B" w:rsidRDefault="002340D4" w:rsidP="00B56C26">
            <w:pPr>
              <w:spacing w:after="0" w:line="240" w:lineRule="auto"/>
              <w:jc w:val="both"/>
              <w:rPr>
                <w:rFonts w:ascii="Times New Roman" w:hAnsi="Times New Roman"/>
                <w:sz w:val="18"/>
                <w:szCs w:val="18"/>
              </w:rPr>
            </w:pPr>
            <w:r w:rsidRPr="009C281B">
              <w:rPr>
                <w:rFonts w:ascii="Times New Roman" w:hAnsi="Times New Roman"/>
                <w:sz w:val="18"/>
                <w:szCs w:val="18"/>
              </w:rPr>
              <w:t> </w:t>
            </w:r>
            <w:r w:rsidR="002F610B" w:rsidRPr="009C281B">
              <w:rPr>
                <w:rFonts w:ascii="Times New Roman" w:hAnsi="Times New Roman"/>
                <w:sz w:val="18"/>
                <w:szCs w:val="18"/>
              </w:rPr>
              <w:t>4 587</w:t>
            </w:r>
            <w:r w:rsidRPr="009C281B">
              <w:rPr>
                <w:rFonts w:ascii="Times New Roman" w:hAnsi="Times New Roman"/>
                <w:sz w:val="18"/>
                <w:szCs w:val="18"/>
              </w:rPr>
              <w:t xml:space="preserve"> </w:t>
            </w:r>
            <w:r w:rsidR="00253885" w:rsidRPr="009C281B">
              <w:rPr>
                <w:rFonts w:ascii="Times New Roman" w:hAnsi="Times New Roman"/>
                <w:sz w:val="18"/>
                <w:szCs w:val="18"/>
              </w:rPr>
              <w:t>(</w:t>
            </w:r>
            <w:r w:rsidR="002F610B" w:rsidRPr="009C281B">
              <w:rPr>
                <w:rFonts w:ascii="Times New Roman" w:hAnsi="Times New Roman"/>
                <w:sz w:val="18"/>
                <w:szCs w:val="18"/>
              </w:rPr>
              <w:t>15 683</w:t>
            </w:r>
            <w:r w:rsidR="00DD0D0B" w:rsidRPr="009C281B">
              <w:rPr>
                <w:rFonts w:ascii="Times New Roman" w:hAnsi="Times New Roman"/>
                <w:sz w:val="18"/>
                <w:szCs w:val="18"/>
              </w:rPr>
              <w:t xml:space="preserve"> </w:t>
            </w:r>
            <w:r w:rsidR="00253885" w:rsidRPr="009C281B">
              <w:rPr>
                <w:rFonts w:ascii="Times New Roman" w:hAnsi="Times New Roman"/>
                <w:sz w:val="18"/>
                <w:szCs w:val="18"/>
              </w:rPr>
              <w:t xml:space="preserve">x ~ </w:t>
            </w:r>
            <w:r w:rsidR="00143E75" w:rsidRPr="009C281B">
              <w:rPr>
                <w:rFonts w:ascii="Times New Roman" w:hAnsi="Times New Roman"/>
                <w:sz w:val="18"/>
                <w:szCs w:val="18"/>
              </w:rPr>
              <w:t>29,25</w:t>
            </w:r>
            <w:r w:rsidR="00253885" w:rsidRPr="009C281B">
              <w:rPr>
                <w:rFonts w:ascii="Times New Roman" w:hAnsi="Times New Roman"/>
                <w:sz w:val="18"/>
                <w:szCs w:val="18"/>
              </w:rPr>
              <w:t>%)</w:t>
            </w:r>
          </w:p>
          <w:p w14:paraId="100FA452" w14:textId="77777777" w:rsidR="00253885" w:rsidRPr="009C281B" w:rsidRDefault="00253885" w:rsidP="00A43589">
            <w:pPr>
              <w:spacing w:after="0" w:line="240" w:lineRule="auto"/>
              <w:jc w:val="both"/>
              <w:rPr>
                <w:rFonts w:ascii="Times New Roman" w:hAnsi="Times New Roman"/>
                <w:sz w:val="18"/>
                <w:szCs w:val="18"/>
              </w:rPr>
            </w:pPr>
            <w:r w:rsidRPr="009C281B">
              <w:rPr>
                <w:rFonts w:ascii="Times New Roman" w:hAnsi="Times New Roman"/>
                <w:i/>
                <w:sz w:val="18"/>
                <w:szCs w:val="18"/>
              </w:rPr>
              <w:t>Mērķa vērtības noteikšanas principi/metodoloģija</w:t>
            </w:r>
            <w:r w:rsidRPr="009C281B">
              <w:rPr>
                <w:rFonts w:ascii="Times New Roman" w:hAnsi="Times New Roman"/>
                <w:sz w:val="18"/>
                <w:szCs w:val="18"/>
              </w:rPr>
              <w:t>:</w:t>
            </w:r>
          </w:p>
          <w:p w14:paraId="070E42B9" w14:textId="6EC465F5" w:rsidR="00253885" w:rsidRPr="009C281B" w:rsidRDefault="00253885" w:rsidP="00E923F3">
            <w:pPr>
              <w:spacing w:before="120" w:after="0" w:line="240" w:lineRule="auto"/>
              <w:jc w:val="both"/>
              <w:rPr>
                <w:rFonts w:ascii="Times New Roman" w:hAnsi="Times New Roman"/>
                <w:sz w:val="18"/>
                <w:szCs w:val="18"/>
              </w:rPr>
            </w:pPr>
            <w:r w:rsidRPr="009C281B">
              <w:rPr>
                <w:rFonts w:ascii="Times New Roman" w:hAnsi="Times New Roman"/>
                <w:sz w:val="18"/>
                <w:szCs w:val="18"/>
              </w:rPr>
              <w:t>1) mērķa vērtība (3 045) aprēķināta pamatojoties uz NVA 2012.gada datiem par pasākumu</w:t>
            </w:r>
            <w:r w:rsidRPr="009C281B" w:rsidDel="007262F1">
              <w:rPr>
                <w:rFonts w:ascii="Times New Roman" w:hAnsi="Times New Roman"/>
                <w:sz w:val="18"/>
                <w:szCs w:val="18"/>
              </w:rPr>
              <w:t xml:space="preserve"> </w:t>
            </w:r>
            <w:r w:rsidRPr="009C281B">
              <w:rPr>
                <w:rFonts w:ascii="Times New Roman" w:hAnsi="Times New Roman"/>
                <w:sz w:val="18"/>
                <w:szCs w:val="18"/>
              </w:rPr>
              <w:t xml:space="preserve">PNPG pabeigušajiem – vidēji sešu mēnešu laikā nodarbināti tiek 81% no visiem dalību pabeigušajiem bezdarbniekiem. Tā kā </w:t>
            </w:r>
            <w:r w:rsidR="005D1F26" w:rsidRPr="009C281B">
              <w:rPr>
                <w:rFonts w:ascii="Times New Roman" w:hAnsi="Times New Roman"/>
                <w:sz w:val="18"/>
                <w:szCs w:val="18"/>
              </w:rPr>
              <w:t xml:space="preserve">2014.-2020. gada </w:t>
            </w:r>
            <w:r w:rsidRPr="009C281B">
              <w:rPr>
                <w:rFonts w:ascii="Times New Roman" w:hAnsi="Times New Roman"/>
                <w:sz w:val="18"/>
                <w:szCs w:val="18"/>
              </w:rPr>
              <w:t xml:space="preserve">plānošanas periodā ir precizēti pasākuma īstenošanas nosacījumi (paplašināta mērķa grupa un ir mainījies atsevišķu mērķa grupu īpatsvars) un šajā rādītājā jāuzskaita tikai tās personas, kas nodarbinātas </w:t>
            </w:r>
            <w:r w:rsidRPr="009C281B">
              <w:rPr>
                <w:rFonts w:ascii="Times New Roman" w:hAnsi="Times New Roman"/>
                <w:sz w:val="18"/>
                <w:szCs w:val="18"/>
              </w:rPr>
              <w:lastRenderedPageBreak/>
              <w:t>tiek pirmajās četras nedēļās pēc dalības pabeigšanas, tiek pieņemts, ka šajā pasākumā uzreiz pēc aiziešanas tiks nodarbināti vidēji 56% no kopējā dalību pabeigušo skaita (5438 X 56% =  3045 personas);</w:t>
            </w:r>
          </w:p>
          <w:p w14:paraId="121E0A6B" w14:textId="6114B400" w:rsidR="00253885" w:rsidRPr="009C281B" w:rsidRDefault="00253885" w:rsidP="00E923F3">
            <w:pPr>
              <w:spacing w:before="120" w:after="0" w:line="240" w:lineRule="auto"/>
              <w:jc w:val="both"/>
              <w:rPr>
                <w:rFonts w:ascii="Times New Roman" w:hAnsi="Times New Roman"/>
                <w:sz w:val="18"/>
                <w:szCs w:val="18"/>
              </w:rPr>
            </w:pPr>
            <w:r w:rsidRPr="009C281B">
              <w:rPr>
                <w:rFonts w:ascii="Times New Roman" w:hAnsi="Times New Roman"/>
                <w:sz w:val="18"/>
                <w:szCs w:val="18"/>
              </w:rPr>
              <w:t>2) mērķa vērtība 2019. gadā pārrēķināta, ņemot vērā, ka no 2020. gada projekta ietvaros bezdarbniekiem tiek sniegts komplekss atbalsts, nodrošinot gan ilgstošo bezdarbnieku aktivizācijas pasākumus, gan subsidētās darbavietas. Ņemot vērā, ka atbalsta pasākumu saturs un ietekme ir atšķirīga un tie vērsti uz dažādu mērķa grupas problēmu risināšanu, tiek plānota arī divu  rezultāta rādītāja aprēķina metodiku piemērošana (turpinot līdzšinēji gan 9.1.1.2., gan 9.1.1.1. pasākumā piemērotās pieejas), proti, pēc ilgstošo bezdarbnieku aktivizācijas pasākumiem darbā iekārtosies 4,5% (jeb 71 bezdarbnieks no 1 564 atbalstītajiem). Attiecīgi pēc dalības subsidētajā nodarbinātībā darbā iekārtosies 56% (jeb 207 bezdarbnieki no 369 atbalstītajiem). Tādējādi mērķa vērtības palielinājumu veido:</w:t>
            </w:r>
          </w:p>
          <w:p w14:paraId="2811604B" w14:textId="3C72907E" w:rsidR="00253885" w:rsidRPr="009C281B" w:rsidRDefault="00253885" w:rsidP="00E923F3">
            <w:pPr>
              <w:spacing w:before="120" w:after="0" w:line="240" w:lineRule="auto"/>
              <w:jc w:val="both"/>
              <w:rPr>
                <w:rFonts w:ascii="Times New Roman" w:hAnsi="Times New Roman"/>
                <w:sz w:val="18"/>
                <w:szCs w:val="18"/>
              </w:rPr>
            </w:pPr>
            <w:r w:rsidRPr="009C281B">
              <w:rPr>
                <w:rFonts w:ascii="Times New Roman" w:hAnsi="Times New Roman"/>
                <w:sz w:val="18"/>
                <w:szCs w:val="18"/>
              </w:rPr>
              <w:t xml:space="preserve"> 71 + 207 = 278  bezdarbnieki.  </w:t>
            </w:r>
          </w:p>
          <w:p w14:paraId="5978131E" w14:textId="06F3500F" w:rsidR="00253885" w:rsidRPr="009C281B" w:rsidRDefault="00253885" w:rsidP="00E923F3">
            <w:pPr>
              <w:spacing w:before="120" w:after="0" w:line="240" w:lineRule="auto"/>
              <w:jc w:val="both"/>
              <w:rPr>
                <w:rFonts w:ascii="Times New Roman" w:hAnsi="Times New Roman"/>
                <w:sz w:val="18"/>
                <w:szCs w:val="18"/>
              </w:rPr>
            </w:pPr>
            <w:r w:rsidRPr="009C281B">
              <w:rPr>
                <w:rFonts w:ascii="Times New Roman" w:hAnsi="Times New Roman"/>
                <w:sz w:val="18"/>
                <w:szCs w:val="18"/>
              </w:rPr>
              <w:t xml:space="preserve"> un kopējo mērķa vērtību veido:</w:t>
            </w:r>
          </w:p>
          <w:p w14:paraId="59F73FDE" w14:textId="51B4A4D2" w:rsidR="00253885" w:rsidRPr="009C281B" w:rsidRDefault="00253885" w:rsidP="00E923F3">
            <w:pPr>
              <w:spacing w:before="120" w:after="0" w:line="240" w:lineRule="auto"/>
              <w:jc w:val="both"/>
              <w:rPr>
                <w:rFonts w:ascii="Times New Roman" w:hAnsi="Times New Roman"/>
                <w:sz w:val="18"/>
                <w:szCs w:val="18"/>
              </w:rPr>
            </w:pPr>
            <w:r w:rsidRPr="009C281B">
              <w:rPr>
                <w:rFonts w:ascii="Times New Roman" w:hAnsi="Times New Roman"/>
                <w:sz w:val="18"/>
                <w:szCs w:val="18"/>
              </w:rPr>
              <w:lastRenderedPageBreak/>
              <w:t xml:space="preserve">  3 045 + 278 = 3 323 bezdarbnieki.</w:t>
            </w:r>
          </w:p>
          <w:p w14:paraId="6AEB4D35" w14:textId="77777777" w:rsidR="00820DE4" w:rsidRPr="009C281B" w:rsidRDefault="005112A3" w:rsidP="00E923F3">
            <w:pPr>
              <w:spacing w:before="120" w:after="0" w:line="240" w:lineRule="auto"/>
              <w:jc w:val="both"/>
              <w:rPr>
                <w:rFonts w:ascii="Times New Roman" w:hAnsi="Times New Roman"/>
                <w:iCs/>
                <w:sz w:val="18"/>
                <w:szCs w:val="18"/>
              </w:rPr>
            </w:pPr>
            <w:r w:rsidRPr="009C281B">
              <w:rPr>
                <w:rFonts w:ascii="Times New Roman" w:hAnsi="Times New Roman"/>
                <w:iCs/>
                <w:sz w:val="18"/>
                <w:szCs w:val="18"/>
              </w:rPr>
              <w:t xml:space="preserve">3) mērķa vērtība pārrēķināta 2020. gadā atbilstoši DP grozījumiem Nr.6, lai atbalstītu personas bezdarba situācijā, mazinot Covid – 19 krīzes sekas. </w:t>
            </w:r>
            <w:r w:rsidR="0022337F" w:rsidRPr="009C281B">
              <w:rPr>
                <w:rFonts w:ascii="Times New Roman" w:hAnsi="Times New Roman"/>
                <w:iCs/>
                <w:sz w:val="18"/>
                <w:szCs w:val="18"/>
              </w:rPr>
              <w:t>Mērķa vērtības palielinājumu veido (8 83</w:t>
            </w:r>
            <w:r w:rsidR="00B7231B" w:rsidRPr="009C281B">
              <w:rPr>
                <w:rFonts w:ascii="Times New Roman" w:hAnsi="Times New Roman"/>
                <w:iCs/>
                <w:sz w:val="18"/>
                <w:szCs w:val="18"/>
              </w:rPr>
              <w:t>6</w:t>
            </w:r>
            <w:r w:rsidR="0022337F" w:rsidRPr="009C281B">
              <w:rPr>
                <w:rFonts w:ascii="Times New Roman" w:hAnsi="Times New Roman"/>
                <w:iCs/>
                <w:sz w:val="18"/>
                <w:szCs w:val="18"/>
              </w:rPr>
              <w:t xml:space="preserve"> =3 323 + 5 51</w:t>
            </w:r>
            <w:r w:rsidR="00B7231B" w:rsidRPr="009C281B">
              <w:rPr>
                <w:rFonts w:ascii="Times New Roman" w:hAnsi="Times New Roman"/>
                <w:iCs/>
                <w:sz w:val="18"/>
                <w:szCs w:val="18"/>
              </w:rPr>
              <w:t>3</w:t>
            </w:r>
            <w:r w:rsidR="0022337F" w:rsidRPr="009C281B">
              <w:rPr>
                <w:rFonts w:ascii="Times New Roman" w:hAnsi="Times New Roman"/>
                <w:iCs/>
                <w:sz w:val="18"/>
                <w:szCs w:val="18"/>
              </w:rPr>
              <w:t xml:space="preserve"> (114 +5 400))</w:t>
            </w:r>
            <w:r w:rsidR="00820DE4" w:rsidRPr="009C281B">
              <w:rPr>
                <w:rFonts w:ascii="Times New Roman" w:hAnsi="Times New Roman"/>
                <w:iCs/>
                <w:sz w:val="18"/>
                <w:szCs w:val="18"/>
              </w:rPr>
              <w:t>;</w:t>
            </w:r>
          </w:p>
          <w:p w14:paraId="7336C729" w14:textId="5E94C63B" w:rsidR="00106043" w:rsidRPr="009C281B" w:rsidRDefault="00820DE4" w:rsidP="00E923F3">
            <w:pPr>
              <w:spacing w:before="120" w:after="0" w:line="240" w:lineRule="auto"/>
              <w:jc w:val="both"/>
              <w:rPr>
                <w:rFonts w:ascii="Times New Roman" w:hAnsi="Times New Roman"/>
                <w:iCs/>
                <w:sz w:val="18"/>
                <w:szCs w:val="18"/>
              </w:rPr>
            </w:pPr>
            <w:r w:rsidRPr="009C281B">
              <w:rPr>
                <w:rFonts w:ascii="Times New Roman" w:hAnsi="Times New Roman"/>
                <w:iCs/>
                <w:sz w:val="18"/>
                <w:szCs w:val="18"/>
              </w:rPr>
              <w:t>4)</w:t>
            </w:r>
            <w:r w:rsidR="00014AC2" w:rsidRPr="009C281B">
              <w:rPr>
                <w:rFonts w:ascii="Times New Roman" w:hAnsi="Times New Roman"/>
                <w:iCs/>
                <w:sz w:val="18"/>
                <w:szCs w:val="18"/>
              </w:rPr>
              <w:t xml:space="preserve"> </w:t>
            </w:r>
            <w:r w:rsidRPr="009C281B">
              <w:rPr>
                <w:rFonts w:ascii="Times New Roman" w:hAnsi="Times New Roman"/>
                <w:iCs/>
                <w:sz w:val="18"/>
                <w:szCs w:val="18"/>
              </w:rPr>
              <w:t>mērķa vērtība pārrēķināta 2021. gadā atbilstoši DP grozījumiem Nr.7, lai operatīvi reaģētu uz Covid – 19 krīzes sekām, palielinot atbalstu bezdarbnieku apmācībai SAM 711 ietvaros un sociālajiem uzņēmumiem SAM 9.1.1.3. pasākuma ietvaros.</w:t>
            </w:r>
            <w:r w:rsidR="0022337F" w:rsidRPr="009C281B">
              <w:rPr>
                <w:rFonts w:ascii="Times New Roman" w:hAnsi="Times New Roman"/>
                <w:iCs/>
                <w:sz w:val="18"/>
                <w:szCs w:val="18"/>
              </w:rPr>
              <w:t xml:space="preserve"> </w:t>
            </w:r>
            <w:r w:rsidRPr="009C281B">
              <w:rPr>
                <w:rFonts w:ascii="Times New Roman" w:hAnsi="Times New Roman"/>
                <w:iCs/>
                <w:sz w:val="18"/>
                <w:szCs w:val="18"/>
              </w:rPr>
              <w:t xml:space="preserve">Rezultāta rādītāja </w:t>
            </w:r>
            <w:r w:rsidR="00014AC2" w:rsidRPr="009C281B">
              <w:rPr>
                <w:rFonts w:ascii="Times New Roman" w:hAnsi="Times New Roman"/>
                <w:iCs/>
                <w:sz w:val="18"/>
                <w:szCs w:val="18"/>
              </w:rPr>
              <w:t>vērtība</w:t>
            </w:r>
            <w:r w:rsidR="00906D73" w:rsidRPr="009C281B">
              <w:rPr>
                <w:rFonts w:ascii="Times New Roman" w:hAnsi="Times New Roman"/>
                <w:iCs/>
                <w:sz w:val="18"/>
                <w:szCs w:val="18"/>
              </w:rPr>
              <w:t xml:space="preserve"> </w:t>
            </w:r>
            <w:r w:rsidRPr="009C281B">
              <w:rPr>
                <w:rFonts w:ascii="Times New Roman" w:hAnsi="Times New Roman"/>
                <w:iCs/>
                <w:sz w:val="18"/>
                <w:szCs w:val="18"/>
              </w:rPr>
              <w:t xml:space="preserve">samazināta no </w:t>
            </w:r>
            <w:r w:rsidR="00014AC2" w:rsidRPr="009C281B">
              <w:rPr>
                <w:rFonts w:ascii="Times New Roman" w:hAnsi="Times New Roman"/>
                <w:iCs/>
                <w:sz w:val="18"/>
                <w:szCs w:val="18"/>
              </w:rPr>
              <w:t>8 836</w:t>
            </w:r>
            <w:r w:rsidRPr="009C281B">
              <w:rPr>
                <w:rFonts w:ascii="Times New Roman" w:hAnsi="Times New Roman"/>
                <w:iCs/>
                <w:sz w:val="18"/>
                <w:szCs w:val="18"/>
              </w:rPr>
              <w:t xml:space="preserve"> uz </w:t>
            </w:r>
            <w:r w:rsidR="00014AC2" w:rsidRPr="009C281B">
              <w:rPr>
                <w:rFonts w:ascii="Times New Roman" w:hAnsi="Times New Roman"/>
                <w:iCs/>
                <w:sz w:val="18"/>
                <w:szCs w:val="18"/>
              </w:rPr>
              <w:t>4 754</w:t>
            </w:r>
            <w:r w:rsidRPr="009C281B">
              <w:rPr>
                <w:rFonts w:ascii="Times New Roman" w:hAnsi="Times New Roman"/>
                <w:iCs/>
                <w:sz w:val="18"/>
                <w:szCs w:val="18"/>
              </w:rPr>
              <w:t>.</w:t>
            </w:r>
            <w:r w:rsidRPr="009C281B">
              <w:rPr>
                <w:rFonts w:ascii="Times New Roman" w:hAnsi="Times New Roman"/>
                <w:i/>
                <w:sz w:val="18"/>
                <w:szCs w:val="18"/>
              </w:rPr>
              <w:t xml:space="preserve"> </w:t>
            </w:r>
            <w:r w:rsidRPr="009C281B">
              <w:rPr>
                <w:rFonts w:ascii="Times New Roman" w:hAnsi="Times New Roman"/>
                <w:iCs/>
                <w:sz w:val="18"/>
                <w:szCs w:val="18"/>
              </w:rPr>
              <w:t>Tiek pieņemts, ka nodarbinātībā vai pašnodarbinātībā pēc aiziešanas no pasākumiem noteiktām grupām būs 56% no iznākuma rādītāja (iesaistītajiem dalībniekiem – 6 485), pēc ilgstošo bezdarbnieku atbalsta pasākumiem – 4,5% no 1 564, pēc pagaidu nodarbinātības pasākumiem – 1,6% no 5 931, pēc algu subsīdijas pasākuma – 40%, no 2</w:t>
            </w:r>
            <w:r w:rsidR="00906D73" w:rsidRPr="009C281B">
              <w:rPr>
                <w:rFonts w:ascii="Times New Roman" w:hAnsi="Times New Roman"/>
                <w:iCs/>
                <w:sz w:val="18"/>
                <w:szCs w:val="18"/>
              </w:rPr>
              <w:t> </w:t>
            </w:r>
            <w:r w:rsidRPr="009C281B">
              <w:rPr>
                <w:rFonts w:ascii="Times New Roman" w:hAnsi="Times New Roman"/>
                <w:iCs/>
                <w:sz w:val="18"/>
                <w:szCs w:val="18"/>
              </w:rPr>
              <w:t>393</w:t>
            </w:r>
            <w:r w:rsidR="00906D73" w:rsidRPr="009C281B">
              <w:rPr>
                <w:rFonts w:ascii="Times New Roman" w:hAnsi="Times New Roman"/>
                <w:iCs/>
                <w:sz w:val="18"/>
                <w:szCs w:val="18"/>
              </w:rPr>
              <w:t>.</w:t>
            </w:r>
            <w:r w:rsidR="005112A3" w:rsidRPr="009C281B">
              <w:rPr>
                <w:rFonts w:ascii="Times New Roman" w:hAnsi="Times New Roman"/>
                <w:iCs/>
                <w:sz w:val="18"/>
                <w:szCs w:val="18"/>
              </w:rPr>
              <w:t xml:space="preserve"> </w:t>
            </w:r>
          </w:p>
          <w:p w14:paraId="0C859DB4" w14:textId="3B38FACA" w:rsidR="00143E75" w:rsidRPr="009C281B" w:rsidRDefault="00143E75" w:rsidP="00E923F3">
            <w:pPr>
              <w:spacing w:before="120" w:after="0" w:line="240" w:lineRule="auto"/>
              <w:jc w:val="both"/>
              <w:rPr>
                <w:rFonts w:ascii="Times New Roman" w:hAnsi="Times New Roman"/>
                <w:iCs/>
                <w:sz w:val="18"/>
                <w:szCs w:val="18"/>
              </w:rPr>
            </w:pPr>
            <w:r w:rsidRPr="009C281B">
              <w:rPr>
                <w:rFonts w:ascii="Times New Roman" w:hAnsi="Times New Roman"/>
                <w:iCs/>
                <w:sz w:val="18"/>
                <w:szCs w:val="18"/>
              </w:rPr>
              <w:t xml:space="preserve">5) </w:t>
            </w:r>
            <w:r w:rsidR="00F97A81" w:rsidRPr="009C281B">
              <w:rPr>
                <w:rFonts w:ascii="Times New Roman" w:hAnsi="Times New Roman"/>
                <w:iCs/>
                <w:sz w:val="18"/>
                <w:szCs w:val="18"/>
              </w:rPr>
              <w:t>m</w:t>
            </w:r>
            <w:r w:rsidRPr="009C281B">
              <w:rPr>
                <w:rFonts w:ascii="Times New Roman" w:hAnsi="Times New Roman"/>
                <w:iCs/>
                <w:sz w:val="18"/>
                <w:szCs w:val="18"/>
              </w:rPr>
              <w:t xml:space="preserve">ērķa vērtība pārrēķināta 2021. gadā atbilstoši DP grozījumiem Nr.8. Tiek pieņemts, ka nodarbinātībā vai pašnodarbinātībā pēc </w:t>
            </w:r>
            <w:r w:rsidRPr="009C281B">
              <w:rPr>
                <w:rFonts w:ascii="Times New Roman" w:hAnsi="Times New Roman"/>
                <w:iCs/>
                <w:sz w:val="18"/>
                <w:szCs w:val="18"/>
              </w:rPr>
              <w:lastRenderedPageBreak/>
              <w:t>aiziešanas no pasākumiem noteiktām grupām būs 56% no 6 485 iesaistītajiem dalībniekiem (3 632 personas), pēc ilgstošo bezdarbnieku atbalsta pasākumiem – 4,5% no 1463 dalībniekiem (66 personas), pēc pagaidu nodarbinātības pasākumiem – 1,6% no 5 742 dalībniekiem (92 personas), pēc algu subsīdijas pasākuma – 40%, no 1 993 dalībniekiem (797 personas). Līdz ar to rezultāta rādītāja “nodarbinātībā vai pašnodarbinātībā iesaistītie dalībnieki pēc aiziešanas (pēc pasākuma pabeigšanas)” vērtība tiek samazināta no “4 754” uz “4 587” (3 632+66+92+797).</w:t>
            </w:r>
          </w:p>
          <w:p w14:paraId="044EE85D" w14:textId="77B425D0" w:rsidR="00106043" w:rsidRPr="009C281B" w:rsidRDefault="00106043" w:rsidP="00E923F3">
            <w:pPr>
              <w:spacing w:before="120" w:after="0" w:line="240" w:lineRule="auto"/>
              <w:jc w:val="both"/>
              <w:rPr>
                <w:rFonts w:ascii="Times New Roman" w:hAnsi="Times New Roman"/>
                <w:i/>
                <w:sz w:val="18"/>
                <w:szCs w:val="18"/>
              </w:rPr>
            </w:pPr>
            <w:r w:rsidRPr="009C281B">
              <w:rPr>
                <w:rFonts w:ascii="Times New Roman" w:hAnsi="Times New Roman"/>
                <w:i/>
                <w:sz w:val="18"/>
                <w:szCs w:val="18"/>
              </w:rPr>
              <w:t xml:space="preserve">Darbības līmenis </w:t>
            </w:r>
            <w:r w:rsidR="00BC4053" w:rsidRPr="009C281B">
              <w:rPr>
                <w:rFonts w:ascii="Times New Roman" w:hAnsi="Times New Roman"/>
                <w:i/>
                <w:sz w:val="18"/>
                <w:szCs w:val="18"/>
              </w:rPr>
              <w:t>–</w:t>
            </w:r>
            <w:r w:rsidRPr="009C281B">
              <w:rPr>
                <w:rFonts w:ascii="Times New Roman" w:hAnsi="Times New Roman"/>
                <w:i/>
                <w:sz w:val="18"/>
                <w:szCs w:val="18"/>
              </w:rPr>
              <w:t xml:space="preserve"> </w:t>
            </w:r>
            <w:r w:rsidR="003D07CE" w:rsidRPr="009C281B">
              <w:rPr>
                <w:rFonts w:ascii="Times New Roman" w:hAnsi="Times New Roman"/>
                <w:i/>
                <w:sz w:val="18"/>
                <w:szCs w:val="18"/>
              </w:rPr>
              <w:t>projekt</w:t>
            </w:r>
            <w:r w:rsidR="00BC4053" w:rsidRPr="009C281B">
              <w:rPr>
                <w:rFonts w:ascii="Times New Roman" w:hAnsi="Times New Roman"/>
                <w:i/>
                <w:sz w:val="18"/>
                <w:szCs w:val="18"/>
              </w:rPr>
              <w:t>s.</w:t>
            </w:r>
            <w:r w:rsidR="003D07CE" w:rsidRPr="009C281B">
              <w:rPr>
                <w:rFonts w:ascii="Times New Roman" w:hAnsi="Times New Roman"/>
                <w:i/>
                <w:sz w:val="18"/>
                <w:szCs w:val="18"/>
              </w:rPr>
              <w:t xml:space="preserve"> </w:t>
            </w:r>
          </w:p>
          <w:p w14:paraId="4D61DBC4" w14:textId="65302D83" w:rsidR="009A1250" w:rsidRPr="009C281B" w:rsidRDefault="009A1250" w:rsidP="00E923F3">
            <w:pPr>
              <w:spacing w:before="120" w:after="0" w:line="240" w:lineRule="auto"/>
              <w:jc w:val="both"/>
              <w:rPr>
                <w:rFonts w:ascii="Times New Roman" w:hAnsi="Times New Roman"/>
                <w:sz w:val="18"/>
                <w:szCs w:val="18"/>
              </w:rPr>
            </w:pPr>
            <w:r w:rsidRPr="009C281B">
              <w:rPr>
                <w:rFonts w:ascii="Times New Roman" w:hAnsi="Times New Roman"/>
                <w:i/>
                <w:sz w:val="18"/>
                <w:szCs w:val="18"/>
              </w:rPr>
              <w:t>Darbības, kas liek uzskatīt mērķa vērtību par izpildītu:</w:t>
            </w:r>
          </w:p>
          <w:p w14:paraId="1FF2C161" w14:textId="022ED571" w:rsidR="00253885" w:rsidRPr="009C281B" w:rsidRDefault="00253885" w:rsidP="00161F69">
            <w:pPr>
              <w:spacing w:after="0" w:line="240" w:lineRule="auto"/>
              <w:jc w:val="both"/>
              <w:rPr>
                <w:rFonts w:ascii="Times New Roman" w:hAnsi="Times New Roman"/>
                <w:sz w:val="18"/>
                <w:szCs w:val="18"/>
              </w:rPr>
            </w:pPr>
            <w:r w:rsidRPr="009C281B">
              <w:rPr>
                <w:rFonts w:ascii="Times New Roman" w:hAnsi="Times New Roman"/>
                <w:sz w:val="18"/>
                <w:szCs w:val="18"/>
              </w:rPr>
              <w:t>kad personas pēc dalības subsidētās nodarbinātības pasākum</w:t>
            </w:r>
            <w:r w:rsidR="009A277F" w:rsidRPr="009C281B">
              <w:rPr>
                <w:rFonts w:ascii="Times New Roman" w:hAnsi="Times New Roman"/>
                <w:sz w:val="18"/>
                <w:szCs w:val="18"/>
              </w:rPr>
              <w:t xml:space="preserve">os (t.sk. pagaidu nodarbinātības pasākumos) </w:t>
            </w:r>
            <w:r w:rsidRPr="009C281B">
              <w:rPr>
                <w:rFonts w:ascii="Times New Roman" w:hAnsi="Times New Roman"/>
                <w:sz w:val="18"/>
                <w:szCs w:val="18"/>
              </w:rPr>
              <w:t xml:space="preserve"> pabeigšanas</w:t>
            </w:r>
            <w:r w:rsidR="00A15613" w:rsidRPr="009C281B">
              <w:rPr>
                <w:rFonts w:ascii="Times New Roman" w:hAnsi="Times New Roman"/>
                <w:sz w:val="18"/>
                <w:szCs w:val="18"/>
              </w:rPr>
              <w:t xml:space="preserve"> (</w:t>
            </w:r>
            <w:r w:rsidR="00CA0D3E" w:rsidRPr="009C281B">
              <w:rPr>
                <w:rFonts w:ascii="Times New Roman" w:hAnsi="Times New Roman"/>
                <w:sz w:val="18"/>
                <w:szCs w:val="18"/>
              </w:rPr>
              <w:t xml:space="preserve">papildus </w:t>
            </w:r>
            <w:r w:rsidR="00A15613" w:rsidRPr="009C281B">
              <w:rPr>
                <w:rFonts w:ascii="Times New Roman" w:hAnsi="Times New Roman"/>
                <w:sz w:val="18"/>
                <w:szCs w:val="18"/>
              </w:rPr>
              <w:t xml:space="preserve">no 2020. gada – pēc dalības ilgstošo bezdarbnieku aktivizācijas pasākumos (t.sk. pasākumos bezdarbniekiem ar atkarībām)) </w:t>
            </w:r>
            <w:r w:rsidRPr="009C281B">
              <w:rPr>
                <w:rFonts w:ascii="Times New Roman" w:hAnsi="Times New Roman"/>
                <w:sz w:val="18"/>
                <w:szCs w:val="18"/>
              </w:rPr>
              <w:t xml:space="preserve">ir uzsākušas (vai turpina) darba tiesiskās attiecības. </w:t>
            </w:r>
          </w:p>
          <w:p w14:paraId="10A65254" w14:textId="378B1338" w:rsidR="00253885" w:rsidRPr="009C281B" w:rsidRDefault="003D07CE" w:rsidP="00161F69">
            <w:pPr>
              <w:spacing w:after="0" w:line="240" w:lineRule="auto"/>
              <w:jc w:val="both"/>
              <w:rPr>
                <w:rFonts w:ascii="Times New Roman" w:hAnsi="Times New Roman"/>
                <w:sz w:val="18"/>
                <w:szCs w:val="18"/>
              </w:rPr>
            </w:pPr>
            <w:r w:rsidRPr="009C281B">
              <w:rPr>
                <w:rFonts w:ascii="Times New Roman" w:hAnsi="Times New Roman"/>
                <w:sz w:val="18"/>
                <w:szCs w:val="18"/>
              </w:rPr>
              <w:t>Darbības izpildi</w:t>
            </w:r>
            <w:r w:rsidR="00253885" w:rsidRPr="009C281B">
              <w:rPr>
                <w:rFonts w:ascii="Times New Roman" w:hAnsi="Times New Roman"/>
                <w:sz w:val="18"/>
                <w:szCs w:val="18"/>
              </w:rPr>
              <w:t xml:space="preserve"> apstiprina Valsts ieņēmumu dienesta dati par reģistrētajiem nodokļu maksātājiem un nodarbinātām </w:t>
            </w:r>
            <w:r w:rsidR="00253885" w:rsidRPr="009C281B">
              <w:rPr>
                <w:rFonts w:ascii="Times New Roman" w:hAnsi="Times New Roman"/>
                <w:sz w:val="18"/>
                <w:szCs w:val="18"/>
              </w:rPr>
              <w:lastRenderedPageBreak/>
              <w:t>personām valstī (informācija par personas statusu darba tirgū - nodarbinātībā 4 nedēļu laikā pēc dalības pasākumā beigām).</w:t>
            </w:r>
          </w:p>
          <w:p w14:paraId="5A383F45" w14:textId="3343E275" w:rsidR="00253885" w:rsidRPr="009C281B" w:rsidRDefault="00253885" w:rsidP="00621B9A">
            <w:pPr>
              <w:spacing w:after="0" w:line="240" w:lineRule="auto"/>
              <w:rPr>
                <w:rFonts w:ascii="Times New Roman" w:hAnsi="Times New Roman"/>
                <w:bCs/>
                <w:sz w:val="18"/>
                <w:szCs w:val="18"/>
              </w:rPr>
            </w:pPr>
            <w:r w:rsidRPr="009C281B">
              <w:rPr>
                <w:rFonts w:ascii="Times New Roman" w:hAnsi="Times New Roman"/>
                <w:bCs/>
                <w:sz w:val="18"/>
                <w:szCs w:val="18"/>
              </w:rPr>
              <w:t xml:space="preserve"> </w:t>
            </w:r>
          </w:p>
          <w:p w14:paraId="7B7F0569" w14:textId="4EB4FEF8" w:rsidR="00253885" w:rsidRPr="009C281B" w:rsidRDefault="00253885" w:rsidP="00B56C26">
            <w:pPr>
              <w:spacing w:after="0" w:line="240" w:lineRule="auto"/>
              <w:jc w:val="center"/>
              <w:rPr>
                <w:rFonts w:ascii="Times New Roman" w:hAnsi="Times New Roman"/>
                <w:b/>
                <w:sz w:val="18"/>
                <w:szCs w:val="18"/>
              </w:rPr>
            </w:pPr>
            <w:r w:rsidRPr="009C281B">
              <w:rPr>
                <w:rFonts w:ascii="Times New Roman" w:hAnsi="Times New Roman"/>
                <w:b/>
                <w:sz w:val="18"/>
                <w:szCs w:val="18"/>
              </w:rPr>
              <w:t>***</w:t>
            </w:r>
          </w:p>
          <w:p w14:paraId="52FF7CDD" w14:textId="77777777" w:rsidR="00253885" w:rsidRPr="009C281B" w:rsidRDefault="00253885" w:rsidP="00B56C26">
            <w:pPr>
              <w:spacing w:after="0" w:line="240" w:lineRule="auto"/>
              <w:jc w:val="both"/>
              <w:rPr>
                <w:rFonts w:ascii="Times New Roman" w:hAnsi="Times New Roman"/>
                <w:sz w:val="18"/>
                <w:szCs w:val="18"/>
              </w:rPr>
            </w:pPr>
            <w:r w:rsidRPr="009C281B">
              <w:rPr>
                <w:rFonts w:ascii="Times New Roman" w:hAnsi="Times New Roman"/>
                <w:i/>
                <w:sz w:val="18"/>
                <w:szCs w:val="18"/>
              </w:rPr>
              <w:t>Nosaukums un mērvienība</w:t>
            </w:r>
            <w:r w:rsidRPr="009C281B">
              <w:rPr>
                <w:rFonts w:ascii="Times New Roman" w:hAnsi="Times New Roman"/>
                <w:sz w:val="18"/>
                <w:szCs w:val="18"/>
              </w:rPr>
              <w:t>:</w:t>
            </w:r>
          </w:p>
          <w:p w14:paraId="2E65FD88" w14:textId="77777777" w:rsidR="00253885" w:rsidRPr="009C281B" w:rsidRDefault="00253885" w:rsidP="00B56C26">
            <w:pPr>
              <w:spacing w:after="0" w:line="240" w:lineRule="auto"/>
              <w:jc w:val="both"/>
              <w:rPr>
                <w:rFonts w:ascii="Times New Roman" w:hAnsi="Times New Roman"/>
                <w:i/>
                <w:sz w:val="18"/>
                <w:szCs w:val="18"/>
              </w:rPr>
            </w:pPr>
            <w:r w:rsidRPr="009C281B">
              <w:rPr>
                <w:rFonts w:ascii="Times New Roman" w:hAnsi="Times New Roman"/>
                <w:sz w:val="18"/>
                <w:szCs w:val="18"/>
                <w:u w:val="single"/>
              </w:rPr>
              <w:t xml:space="preserve">r.9.1.1.b </w:t>
            </w:r>
            <w:r w:rsidRPr="009C281B">
              <w:rPr>
                <w:rFonts w:ascii="Times New Roman" w:hAnsi="Times New Roman"/>
                <w:b/>
                <w:sz w:val="18"/>
                <w:szCs w:val="18"/>
              </w:rPr>
              <w:t>Pasākuma dalībnieki izglītībā/apmācībā, kvalifikācijas ieguvē, vai ir nodarbināti, tostarp pašnodarbināti 6 mēnešu laikā pēc dalības pasākumā (dalībnieku skaits)</w:t>
            </w:r>
          </w:p>
          <w:p w14:paraId="19BC1CAE" w14:textId="77777777" w:rsidR="00253885" w:rsidRPr="009C281B" w:rsidRDefault="00253885" w:rsidP="00B56C26">
            <w:pPr>
              <w:spacing w:after="0" w:line="240" w:lineRule="auto"/>
              <w:jc w:val="both"/>
              <w:rPr>
                <w:rFonts w:ascii="Times New Roman" w:hAnsi="Times New Roman"/>
                <w:i/>
                <w:sz w:val="18"/>
                <w:szCs w:val="18"/>
              </w:rPr>
            </w:pPr>
          </w:p>
          <w:p w14:paraId="60A5039E" w14:textId="77777777" w:rsidR="00253885" w:rsidRPr="009C281B" w:rsidRDefault="00253885" w:rsidP="00B56C26">
            <w:pPr>
              <w:spacing w:after="0" w:line="240" w:lineRule="auto"/>
              <w:jc w:val="both"/>
              <w:rPr>
                <w:rFonts w:ascii="Times New Roman" w:hAnsi="Times New Roman"/>
                <w:i/>
                <w:sz w:val="18"/>
                <w:szCs w:val="18"/>
              </w:rPr>
            </w:pPr>
            <w:r w:rsidRPr="009C281B">
              <w:rPr>
                <w:rFonts w:ascii="Times New Roman" w:hAnsi="Times New Roman"/>
                <w:i/>
                <w:sz w:val="18"/>
                <w:szCs w:val="18"/>
              </w:rPr>
              <w:t>Definīcija:</w:t>
            </w:r>
          </w:p>
          <w:p w14:paraId="3588BE62" w14:textId="0FB43E6A" w:rsidR="00253885" w:rsidRPr="009C281B" w:rsidRDefault="00253885" w:rsidP="00B56C26">
            <w:pPr>
              <w:spacing w:after="0" w:line="240" w:lineRule="auto"/>
              <w:jc w:val="both"/>
              <w:rPr>
                <w:rFonts w:ascii="Times New Roman" w:hAnsi="Times New Roman"/>
                <w:sz w:val="18"/>
                <w:szCs w:val="18"/>
              </w:rPr>
            </w:pPr>
            <w:r w:rsidRPr="009C281B">
              <w:rPr>
                <w:rFonts w:ascii="Times New Roman" w:hAnsi="Times New Roman"/>
                <w:sz w:val="18"/>
                <w:szCs w:val="18"/>
              </w:rPr>
              <w:t xml:space="preserve">ESF atbalstu saņēmušās </w:t>
            </w:r>
            <w:r w:rsidR="00F70CEA" w:rsidRPr="009C281B">
              <w:rPr>
                <w:rFonts w:ascii="Times New Roman" w:hAnsi="Times New Roman"/>
                <w:sz w:val="18"/>
                <w:szCs w:val="18"/>
              </w:rPr>
              <w:t xml:space="preserve">unikālās </w:t>
            </w:r>
            <w:r w:rsidRPr="009C281B">
              <w:rPr>
                <w:rFonts w:ascii="Times New Roman" w:hAnsi="Times New Roman"/>
                <w:sz w:val="18"/>
                <w:szCs w:val="18"/>
              </w:rPr>
              <w:t>personas, kas 6 mēnešu laikā pēc atbalsta saņemšanas ir iekārtojušās darbā vai uzsākušas dalību izglītības vai apmācību programmā (t.i. aktivizēti)</w:t>
            </w:r>
          </w:p>
          <w:p w14:paraId="59FC845A" w14:textId="77777777" w:rsidR="00253885" w:rsidRPr="009C281B" w:rsidRDefault="00253885" w:rsidP="00B56C26">
            <w:pPr>
              <w:spacing w:after="0" w:line="240" w:lineRule="auto"/>
              <w:jc w:val="both"/>
              <w:rPr>
                <w:rFonts w:ascii="Times New Roman" w:hAnsi="Times New Roman"/>
                <w:sz w:val="18"/>
                <w:szCs w:val="18"/>
              </w:rPr>
            </w:pPr>
          </w:p>
          <w:p w14:paraId="476E46DD" w14:textId="77777777" w:rsidR="00253885" w:rsidRPr="009C281B" w:rsidRDefault="00253885" w:rsidP="00B56C26">
            <w:pPr>
              <w:spacing w:after="0" w:line="240" w:lineRule="auto"/>
              <w:jc w:val="both"/>
              <w:rPr>
                <w:rFonts w:ascii="Times New Roman" w:hAnsi="Times New Roman"/>
                <w:sz w:val="18"/>
                <w:szCs w:val="18"/>
              </w:rPr>
            </w:pPr>
            <w:r w:rsidRPr="009C281B">
              <w:rPr>
                <w:rFonts w:ascii="Times New Roman" w:hAnsi="Times New Roman"/>
                <w:i/>
                <w:sz w:val="18"/>
                <w:szCs w:val="18"/>
              </w:rPr>
              <w:t>Bāzes vērtība un tās noteikšanas gads</w:t>
            </w:r>
            <w:r w:rsidRPr="009C281B">
              <w:rPr>
                <w:rFonts w:ascii="Times New Roman" w:hAnsi="Times New Roman"/>
                <w:sz w:val="18"/>
                <w:szCs w:val="18"/>
              </w:rPr>
              <w:t>:</w:t>
            </w:r>
          </w:p>
          <w:p w14:paraId="6CA161C7" w14:textId="6DD985DA" w:rsidR="00253885" w:rsidRPr="009C281B" w:rsidRDefault="00253885" w:rsidP="00B56C26">
            <w:pPr>
              <w:spacing w:after="0" w:line="240" w:lineRule="auto"/>
              <w:jc w:val="both"/>
              <w:rPr>
                <w:rFonts w:ascii="Times New Roman" w:hAnsi="Times New Roman"/>
                <w:sz w:val="18"/>
                <w:szCs w:val="18"/>
              </w:rPr>
            </w:pPr>
            <w:r w:rsidRPr="009C281B">
              <w:rPr>
                <w:rFonts w:ascii="Times New Roman" w:hAnsi="Times New Roman"/>
                <w:sz w:val="18"/>
                <w:szCs w:val="18"/>
              </w:rPr>
              <w:t>1067; 2012.</w:t>
            </w:r>
            <w:r w:rsidR="00A55BB1" w:rsidRPr="009C281B">
              <w:rPr>
                <w:rFonts w:ascii="Times New Roman" w:hAnsi="Times New Roman"/>
                <w:sz w:val="18"/>
                <w:szCs w:val="18"/>
              </w:rPr>
              <w:t xml:space="preserve"> </w:t>
            </w:r>
            <w:r w:rsidRPr="009C281B">
              <w:rPr>
                <w:rFonts w:ascii="Times New Roman" w:hAnsi="Times New Roman"/>
                <w:sz w:val="18"/>
                <w:szCs w:val="18"/>
              </w:rPr>
              <w:t xml:space="preserve">gads </w:t>
            </w:r>
          </w:p>
          <w:p w14:paraId="67596B18" w14:textId="77777777" w:rsidR="00253885" w:rsidRPr="009C281B" w:rsidRDefault="00253885" w:rsidP="00281FA7">
            <w:pPr>
              <w:spacing w:after="0" w:line="240" w:lineRule="auto"/>
              <w:jc w:val="both"/>
              <w:rPr>
                <w:rFonts w:ascii="Times New Roman" w:hAnsi="Times New Roman"/>
                <w:sz w:val="18"/>
                <w:szCs w:val="18"/>
              </w:rPr>
            </w:pPr>
            <w:r w:rsidRPr="009C281B">
              <w:rPr>
                <w:rFonts w:ascii="Times New Roman" w:hAnsi="Times New Roman"/>
                <w:sz w:val="18"/>
                <w:szCs w:val="18"/>
              </w:rPr>
              <w:t xml:space="preserve">Rādītāja aprēķinā tika izmantota informācija par NVA organizētajiem pasākumiem PNPG. </w:t>
            </w:r>
          </w:p>
          <w:p w14:paraId="6C6E5E12" w14:textId="77777777" w:rsidR="00253885" w:rsidRPr="009C281B" w:rsidRDefault="00253885" w:rsidP="00281FA7">
            <w:pPr>
              <w:spacing w:after="0" w:line="240" w:lineRule="auto"/>
              <w:jc w:val="both"/>
              <w:rPr>
                <w:rFonts w:ascii="Times New Roman" w:hAnsi="Times New Roman"/>
                <w:sz w:val="18"/>
                <w:szCs w:val="18"/>
              </w:rPr>
            </w:pPr>
            <w:r w:rsidRPr="009C281B">
              <w:rPr>
                <w:rFonts w:ascii="Times New Roman" w:hAnsi="Times New Roman"/>
                <w:sz w:val="18"/>
                <w:szCs w:val="18"/>
              </w:rPr>
              <w:t xml:space="preserve">Laika periodā no 2011.gada 1.oktobra līdz 2012.gada 30.septembrim dalību  PNPG uzsāka 1889 personas. No tiem dalību pabeidza 70% jeb 1 322 personas, savukārt darbā pirmo sešu mēnešu laikā pēc dalības pabeigšanas </w:t>
            </w:r>
            <w:r w:rsidRPr="009C281B">
              <w:rPr>
                <w:rFonts w:ascii="Times New Roman" w:hAnsi="Times New Roman"/>
                <w:sz w:val="18"/>
                <w:szCs w:val="18"/>
              </w:rPr>
              <w:lastRenderedPageBreak/>
              <w:t xml:space="preserve">iekārtojušās 80,7% jeb 1067 personas. </w:t>
            </w:r>
          </w:p>
          <w:p w14:paraId="0630F2CD" w14:textId="43380381" w:rsidR="00253885" w:rsidRPr="009C281B" w:rsidRDefault="00253885" w:rsidP="00B56C26">
            <w:pPr>
              <w:spacing w:after="0" w:line="240" w:lineRule="auto"/>
              <w:jc w:val="both"/>
              <w:rPr>
                <w:rFonts w:ascii="Times New Roman" w:hAnsi="Times New Roman"/>
                <w:sz w:val="18"/>
                <w:szCs w:val="18"/>
              </w:rPr>
            </w:pPr>
          </w:p>
          <w:p w14:paraId="7A330E76" w14:textId="77777777" w:rsidR="00253885" w:rsidRPr="009C281B" w:rsidRDefault="00253885" w:rsidP="00B56C26">
            <w:pPr>
              <w:spacing w:after="0" w:line="240" w:lineRule="auto"/>
              <w:jc w:val="both"/>
              <w:rPr>
                <w:rFonts w:ascii="Times New Roman" w:hAnsi="Times New Roman"/>
                <w:sz w:val="18"/>
                <w:szCs w:val="18"/>
              </w:rPr>
            </w:pPr>
            <w:r w:rsidRPr="009C281B">
              <w:rPr>
                <w:rFonts w:ascii="Times New Roman" w:hAnsi="Times New Roman"/>
                <w:i/>
                <w:sz w:val="18"/>
                <w:szCs w:val="18"/>
              </w:rPr>
              <w:t>Datu avots</w:t>
            </w:r>
            <w:r w:rsidRPr="009C281B">
              <w:rPr>
                <w:rFonts w:ascii="Times New Roman" w:hAnsi="Times New Roman"/>
                <w:sz w:val="18"/>
                <w:szCs w:val="18"/>
              </w:rPr>
              <w:t>:</w:t>
            </w:r>
          </w:p>
          <w:p w14:paraId="13BEC36D" w14:textId="1FC42BC2" w:rsidR="00253885" w:rsidRPr="009C281B" w:rsidRDefault="00253885" w:rsidP="00B56C26">
            <w:pPr>
              <w:spacing w:after="0" w:line="240" w:lineRule="auto"/>
              <w:jc w:val="both"/>
              <w:rPr>
                <w:rFonts w:ascii="Times New Roman" w:hAnsi="Times New Roman"/>
                <w:sz w:val="18"/>
                <w:szCs w:val="18"/>
              </w:rPr>
            </w:pPr>
            <w:r w:rsidRPr="009C281B">
              <w:rPr>
                <w:rFonts w:ascii="Times New Roman" w:hAnsi="Times New Roman"/>
                <w:sz w:val="18"/>
                <w:szCs w:val="18"/>
              </w:rPr>
              <w:t>Projektu dati, administratīvo datu (NVA BURVIS, VID) salīdzināšana</w:t>
            </w:r>
          </w:p>
          <w:p w14:paraId="185BD822" w14:textId="77777777" w:rsidR="00253885" w:rsidRPr="009C281B" w:rsidRDefault="00253885" w:rsidP="00B56C26">
            <w:pPr>
              <w:spacing w:before="120" w:after="0" w:line="240" w:lineRule="auto"/>
              <w:jc w:val="both"/>
              <w:rPr>
                <w:rFonts w:ascii="Times New Roman" w:hAnsi="Times New Roman"/>
                <w:i/>
                <w:sz w:val="18"/>
                <w:szCs w:val="18"/>
              </w:rPr>
            </w:pPr>
            <w:r w:rsidRPr="009C281B">
              <w:rPr>
                <w:rFonts w:ascii="Times New Roman" w:hAnsi="Times New Roman"/>
                <w:i/>
                <w:sz w:val="18"/>
                <w:szCs w:val="18"/>
              </w:rPr>
              <w:t>Apkopošanas biežums un ieguves metodoloģija:</w:t>
            </w:r>
          </w:p>
          <w:p w14:paraId="167F5849" w14:textId="43CF6B2C" w:rsidR="00253885" w:rsidRPr="009C281B" w:rsidRDefault="00253885" w:rsidP="00B56C26">
            <w:pPr>
              <w:spacing w:after="0" w:line="240" w:lineRule="auto"/>
              <w:jc w:val="both"/>
              <w:rPr>
                <w:rFonts w:ascii="Times New Roman" w:hAnsi="Times New Roman"/>
                <w:sz w:val="18"/>
                <w:szCs w:val="18"/>
              </w:rPr>
            </w:pPr>
            <w:r w:rsidRPr="009C281B">
              <w:rPr>
                <w:rFonts w:ascii="Times New Roman" w:hAnsi="Times New Roman"/>
                <w:sz w:val="18"/>
                <w:szCs w:val="18"/>
              </w:rPr>
              <w:t>2 reizes gadā; Projektu dati, administratīvo datu (NVA BURVIS, VID) salīdzināšana</w:t>
            </w:r>
          </w:p>
          <w:p w14:paraId="2E6AAA62" w14:textId="77777777" w:rsidR="00253885" w:rsidRPr="009C281B" w:rsidRDefault="00253885" w:rsidP="00B56C26">
            <w:pPr>
              <w:spacing w:before="120" w:after="0" w:line="240" w:lineRule="auto"/>
              <w:jc w:val="both"/>
              <w:rPr>
                <w:rFonts w:ascii="Times New Roman" w:hAnsi="Times New Roman"/>
                <w:sz w:val="18"/>
                <w:szCs w:val="18"/>
              </w:rPr>
            </w:pPr>
            <w:r w:rsidRPr="009C281B">
              <w:rPr>
                <w:rFonts w:ascii="Times New Roman" w:hAnsi="Times New Roman"/>
                <w:i/>
                <w:sz w:val="18"/>
                <w:szCs w:val="18"/>
              </w:rPr>
              <w:t>Mērķis 2023</w:t>
            </w:r>
            <w:r w:rsidRPr="009C281B">
              <w:rPr>
                <w:rFonts w:ascii="Times New Roman" w:hAnsi="Times New Roman"/>
                <w:sz w:val="18"/>
                <w:szCs w:val="18"/>
              </w:rPr>
              <w:t>:</w:t>
            </w:r>
          </w:p>
          <w:p w14:paraId="3ED80514" w14:textId="17BBBF57" w:rsidR="002346F4" w:rsidRPr="009C281B" w:rsidRDefault="00BB0290" w:rsidP="00B56C26">
            <w:pPr>
              <w:spacing w:after="0" w:line="240" w:lineRule="auto"/>
              <w:jc w:val="both"/>
              <w:rPr>
                <w:rFonts w:ascii="Times New Roman" w:hAnsi="Times New Roman"/>
                <w:sz w:val="18"/>
                <w:szCs w:val="18"/>
              </w:rPr>
            </w:pPr>
            <w:r w:rsidRPr="009C281B">
              <w:rPr>
                <w:rFonts w:ascii="Times New Roman" w:hAnsi="Times New Roman"/>
                <w:sz w:val="18"/>
                <w:szCs w:val="18"/>
              </w:rPr>
              <w:t> </w:t>
            </w:r>
            <w:r w:rsidR="00DA5CCF" w:rsidRPr="009C281B">
              <w:rPr>
                <w:rFonts w:ascii="Times New Roman" w:hAnsi="Times New Roman"/>
                <w:sz w:val="18"/>
                <w:szCs w:val="18"/>
              </w:rPr>
              <w:t>2 851</w:t>
            </w:r>
            <w:r w:rsidR="002346F4" w:rsidRPr="009C281B">
              <w:rPr>
                <w:rFonts w:ascii="Times New Roman" w:hAnsi="Times New Roman"/>
                <w:sz w:val="18"/>
                <w:szCs w:val="18"/>
              </w:rPr>
              <w:t xml:space="preserve"> </w:t>
            </w:r>
          </w:p>
          <w:p w14:paraId="512A6BFC" w14:textId="08A4FD46" w:rsidR="00253885" w:rsidRPr="009C281B" w:rsidRDefault="00253885" w:rsidP="00B56C26">
            <w:pPr>
              <w:spacing w:after="0" w:line="240" w:lineRule="auto"/>
              <w:jc w:val="both"/>
              <w:rPr>
                <w:rFonts w:ascii="Times New Roman" w:hAnsi="Times New Roman"/>
                <w:sz w:val="18"/>
                <w:szCs w:val="18"/>
              </w:rPr>
            </w:pPr>
            <w:r w:rsidRPr="009C281B">
              <w:rPr>
                <w:rFonts w:ascii="Times New Roman" w:hAnsi="Times New Roman"/>
                <w:sz w:val="18"/>
                <w:szCs w:val="18"/>
              </w:rPr>
              <w:t>(</w:t>
            </w:r>
            <w:r w:rsidR="00BB0290" w:rsidRPr="009C281B">
              <w:rPr>
                <w:rFonts w:ascii="Times New Roman" w:hAnsi="Times New Roman"/>
                <w:sz w:val="18"/>
                <w:szCs w:val="18"/>
              </w:rPr>
              <w:t> </w:t>
            </w:r>
            <w:r w:rsidR="00DA5CCF" w:rsidRPr="009C281B">
              <w:rPr>
                <w:rFonts w:ascii="Times New Roman" w:hAnsi="Times New Roman"/>
                <w:sz w:val="18"/>
                <w:szCs w:val="18"/>
              </w:rPr>
              <w:t>15 683</w:t>
            </w:r>
            <w:r w:rsidRPr="009C281B">
              <w:rPr>
                <w:rFonts w:ascii="Times New Roman" w:hAnsi="Times New Roman"/>
                <w:sz w:val="18"/>
                <w:szCs w:val="18"/>
              </w:rPr>
              <w:t xml:space="preserve"> x ~ </w:t>
            </w:r>
            <w:r w:rsidR="00DA5CCF" w:rsidRPr="009C281B">
              <w:rPr>
                <w:rFonts w:ascii="Times New Roman" w:hAnsi="Times New Roman"/>
                <w:sz w:val="18"/>
                <w:szCs w:val="18"/>
              </w:rPr>
              <w:t>18,18</w:t>
            </w:r>
            <w:r w:rsidRPr="009C281B">
              <w:rPr>
                <w:rFonts w:ascii="Times New Roman" w:hAnsi="Times New Roman"/>
                <w:sz w:val="18"/>
                <w:szCs w:val="18"/>
              </w:rPr>
              <w:t>%)</w:t>
            </w:r>
          </w:p>
          <w:p w14:paraId="0FC4B619" w14:textId="77777777" w:rsidR="00253885" w:rsidRPr="009C281B" w:rsidRDefault="00253885" w:rsidP="00B56C26">
            <w:pPr>
              <w:spacing w:before="120" w:after="0" w:line="240" w:lineRule="auto"/>
              <w:jc w:val="both"/>
              <w:rPr>
                <w:rFonts w:ascii="Times New Roman" w:hAnsi="Times New Roman"/>
                <w:sz w:val="18"/>
                <w:szCs w:val="18"/>
              </w:rPr>
            </w:pPr>
            <w:r w:rsidRPr="009C281B">
              <w:rPr>
                <w:rFonts w:ascii="Times New Roman" w:hAnsi="Times New Roman"/>
                <w:i/>
                <w:sz w:val="18"/>
                <w:szCs w:val="18"/>
              </w:rPr>
              <w:t>Mērķa vērtības noteikšanas principi/metodoloģija</w:t>
            </w:r>
            <w:r w:rsidRPr="009C281B">
              <w:rPr>
                <w:rFonts w:ascii="Times New Roman" w:hAnsi="Times New Roman"/>
                <w:sz w:val="18"/>
                <w:szCs w:val="18"/>
              </w:rPr>
              <w:t>:</w:t>
            </w:r>
          </w:p>
          <w:p w14:paraId="01C930CB" w14:textId="0D93B162" w:rsidR="00253885" w:rsidRPr="009C281B" w:rsidRDefault="00253885" w:rsidP="00AE1B2D">
            <w:pPr>
              <w:spacing w:after="0" w:line="240" w:lineRule="auto"/>
              <w:jc w:val="both"/>
              <w:rPr>
                <w:rFonts w:ascii="Times New Roman" w:hAnsi="Times New Roman"/>
                <w:sz w:val="18"/>
                <w:szCs w:val="18"/>
              </w:rPr>
            </w:pPr>
            <w:r w:rsidRPr="009C281B">
              <w:rPr>
                <w:rFonts w:ascii="Times New Roman" w:hAnsi="Times New Roman"/>
                <w:sz w:val="18"/>
                <w:szCs w:val="18"/>
              </w:rPr>
              <w:t>1) mērķa vērtība (1 142) aprēķināta, pamatojoties uz NVA 2012. gada datiem par</w:t>
            </w:r>
            <w:r w:rsidRPr="009C281B" w:rsidDel="007262F1">
              <w:rPr>
                <w:rFonts w:ascii="Times New Roman" w:hAnsi="Times New Roman"/>
                <w:sz w:val="18"/>
                <w:szCs w:val="18"/>
              </w:rPr>
              <w:t xml:space="preserve"> </w:t>
            </w:r>
            <w:r w:rsidRPr="009C281B">
              <w:rPr>
                <w:rFonts w:ascii="Times New Roman" w:hAnsi="Times New Roman"/>
                <w:sz w:val="18"/>
                <w:szCs w:val="18"/>
              </w:rPr>
              <w:t xml:space="preserve">PNPG pabeigušajiem - vidēji sešu mēnešu laikā nodarbināts tiek 81% no visiem dalību pabeigušajiem bezdarbniekiem. Tā kā </w:t>
            </w:r>
            <w:r w:rsidR="001A1C09" w:rsidRPr="009C281B">
              <w:rPr>
                <w:rFonts w:ascii="Times New Roman" w:hAnsi="Times New Roman"/>
                <w:sz w:val="18"/>
                <w:szCs w:val="18"/>
              </w:rPr>
              <w:t xml:space="preserve">2014. -2020. gada </w:t>
            </w:r>
            <w:r w:rsidRPr="009C281B">
              <w:rPr>
                <w:rFonts w:ascii="Times New Roman" w:hAnsi="Times New Roman"/>
                <w:sz w:val="18"/>
                <w:szCs w:val="18"/>
              </w:rPr>
              <w:t>plānošanas periodā ir precizēti pasākuma īstenošanas nosacījumi (paplašināta mērķa grupa un ir mainījies atsevišķu mērķa grupu īpatsvars bezdarbnieku skaitā), tiek pieņemts, ka šajā pasākumā no tiem 56%, kas tiek nodarbināti uzreiz pēc dalības, pēc sešiem mēnešiem nodarbinātā statusu saglabās vismaz 37.5% (5438 X 56% X 37,5% = 1 142 personas);</w:t>
            </w:r>
          </w:p>
          <w:p w14:paraId="157AF6B5" w14:textId="062E8CA8" w:rsidR="00253885" w:rsidRPr="009C281B" w:rsidRDefault="00253885" w:rsidP="00AE1B2D">
            <w:pPr>
              <w:spacing w:after="0" w:line="240" w:lineRule="auto"/>
              <w:jc w:val="both"/>
              <w:rPr>
                <w:rFonts w:ascii="Times New Roman" w:hAnsi="Times New Roman"/>
                <w:sz w:val="18"/>
                <w:szCs w:val="18"/>
                <w:lang w:eastAsia="lv-LV"/>
              </w:rPr>
            </w:pPr>
            <w:r w:rsidRPr="009C281B">
              <w:rPr>
                <w:rFonts w:ascii="Times New Roman" w:hAnsi="Times New Roman"/>
                <w:sz w:val="18"/>
                <w:szCs w:val="18"/>
              </w:rPr>
              <w:t xml:space="preserve">2) mērķa vērtība 2019. gadā pārrēķināta, ņemot vērā, ka no </w:t>
            </w:r>
            <w:r w:rsidRPr="009C281B">
              <w:rPr>
                <w:rFonts w:ascii="Times New Roman" w:hAnsi="Times New Roman"/>
                <w:sz w:val="18"/>
                <w:szCs w:val="18"/>
              </w:rPr>
              <w:lastRenderedPageBreak/>
              <w:t xml:space="preserve">2020. gada projekta ietvaros bezdarbniekiem tiks sniegts komplekss atbalsts, nodrošinot gan ilgstošo bezdarbnieku aktivizācijas pasākumus, gan subsidētās darbavietas un </w:t>
            </w:r>
            <w:r w:rsidRPr="009C281B">
              <w:rPr>
                <w:rFonts w:ascii="Times New Roman" w:hAnsi="Times New Roman"/>
                <w:sz w:val="18"/>
                <w:szCs w:val="18"/>
                <w:lang w:eastAsia="lv-LV"/>
              </w:rPr>
              <w:t xml:space="preserve"> piemērojot līdzšinējo pieeju, proti,  ka pēc dalības   pasākumos 21% no iesaistītajiem bezdarbniekiem (1 564 (t.sk. 1 000 pārvirzīts no 9.1.1.2. pasākuma)) uzsāks mācības vai darba attiecības.</w:t>
            </w:r>
          </w:p>
          <w:p w14:paraId="39252CAB" w14:textId="622F6613" w:rsidR="00253885" w:rsidRPr="009C281B" w:rsidRDefault="00253885" w:rsidP="00A30DA6">
            <w:pPr>
              <w:spacing w:after="0" w:line="240" w:lineRule="auto"/>
              <w:jc w:val="both"/>
              <w:rPr>
                <w:rFonts w:ascii="Times New Roman" w:hAnsi="Times New Roman"/>
                <w:sz w:val="18"/>
                <w:szCs w:val="18"/>
                <w:lang w:eastAsia="lv-LV"/>
              </w:rPr>
            </w:pPr>
            <w:r w:rsidRPr="009C281B">
              <w:rPr>
                <w:rFonts w:ascii="Times New Roman" w:hAnsi="Times New Roman"/>
                <w:sz w:val="18"/>
                <w:szCs w:val="18"/>
              </w:rPr>
              <w:t>Mērķa vērtība palielinājumu (</w:t>
            </w:r>
            <w:r w:rsidRPr="009C281B">
              <w:rPr>
                <w:rFonts w:ascii="Times New Roman" w:hAnsi="Times New Roman"/>
                <w:sz w:val="18"/>
                <w:szCs w:val="18"/>
                <w:lang w:eastAsia="lv-LV"/>
              </w:rPr>
              <w:t>405 bezdarbnieki) indikatīvi veido 77 bezdarbnieki pēc iesaistes subsidētajās darbavietās un 328 pēc iesaistes ilgstošo bezdarbnieku aktivizācijas pasākumos)).</w:t>
            </w:r>
          </w:p>
          <w:p w14:paraId="4F6BCB75" w14:textId="2C662F4C" w:rsidR="00253885" w:rsidRPr="009C281B" w:rsidRDefault="00253885" w:rsidP="00A30DA6">
            <w:pPr>
              <w:spacing w:after="0" w:line="240" w:lineRule="auto"/>
              <w:jc w:val="both"/>
              <w:rPr>
                <w:rFonts w:ascii="Times New Roman" w:hAnsi="Times New Roman"/>
                <w:sz w:val="18"/>
                <w:szCs w:val="18"/>
                <w:lang w:eastAsia="lv-LV"/>
              </w:rPr>
            </w:pPr>
            <w:r w:rsidRPr="009C281B">
              <w:rPr>
                <w:rFonts w:ascii="Times New Roman" w:hAnsi="Times New Roman"/>
                <w:sz w:val="18"/>
                <w:szCs w:val="18"/>
                <w:lang w:eastAsia="lv-LV"/>
              </w:rPr>
              <w:t xml:space="preserve">1564 x 21% = </w:t>
            </w:r>
            <w:r w:rsidR="00B16311" w:rsidRPr="009C281B">
              <w:rPr>
                <w:rFonts w:ascii="Times New Roman" w:hAnsi="Times New Roman"/>
                <w:sz w:val="18"/>
                <w:szCs w:val="18"/>
                <w:lang w:eastAsia="lv-LV"/>
              </w:rPr>
              <w:t>328</w:t>
            </w:r>
            <w:r w:rsidRPr="009C281B">
              <w:rPr>
                <w:rFonts w:ascii="Times New Roman" w:hAnsi="Times New Roman"/>
                <w:sz w:val="18"/>
                <w:szCs w:val="18"/>
                <w:lang w:eastAsia="lv-LV"/>
              </w:rPr>
              <w:t xml:space="preserve"> bezdarbnieki</w:t>
            </w:r>
          </w:p>
          <w:p w14:paraId="5CC67D6D" w14:textId="63A5C43E" w:rsidR="00253885" w:rsidRPr="009C281B" w:rsidRDefault="00253885" w:rsidP="00A30DA6">
            <w:pPr>
              <w:spacing w:after="0" w:line="240" w:lineRule="auto"/>
              <w:jc w:val="both"/>
              <w:rPr>
                <w:rFonts w:ascii="Times New Roman" w:hAnsi="Times New Roman"/>
                <w:sz w:val="18"/>
                <w:szCs w:val="18"/>
              </w:rPr>
            </w:pPr>
            <w:r w:rsidRPr="009C281B">
              <w:rPr>
                <w:rFonts w:ascii="Times New Roman" w:hAnsi="Times New Roman"/>
                <w:sz w:val="18"/>
                <w:szCs w:val="18"/>
                <w:lang w:eastAsia="lv-LV"/>
              </w:rPr>
              <w:t>369 x 21% = 77 bezdarbnieki.</w:t>
            </w:r>
          </w:p>
          <w:p w14:paraId="66A833D6" w14:textId="4731DB90" w:rsidR="00253885" w:rsidRPr="009C281B" w:rsidRDefault="00253885" w:rsidP="00AE1B2D">
            <w:pPr>
              <w:spacing w:after="0" w:line="240" w:lineRule="auto"/>
              <w:jc w:val="both"/>
              <w:rPr>
                <w:rFonts w:ascii="Times New Roman" w:hAnsi="Times New Roman"/>
                <w:sz w:val="18"/>
                <w:szCs w:val="18"/>
                <w:lang w:eastAsia="lv-LV"/>
              </w:rPr>
            </w:pPr>
            <w:r w:rsidRPr="009C281B">
              <w:rPr>
                <w:rFonts w:ascii="Times New Roman" w:hAnsi="Times New Roman"/>
                <w:sz w:val="18"/>
                <w:szCs w:val="18"/>
                <w:lang w:eastAsia="lv-LV"/>
              </w:rPr>
              <w:t>Tādējādi kopējo mērķa vērtību veido:</w:t>
            </w:r>
          </w:p>
          <w:p w14:paraId="5F1189F5" w14:textId="36E72A18" w:rsidR="00253885" w:rsidRPr="009C281B" w:rsidRDefault="00253885" w:rsidP="00AE1B2D">
            <w:pPr>
              <w:spacing w:after="0" w:line="240" w:lineRule="auto"/>
              <w:jc w:val="both"/>
              <w:rPr>
                <w:rFonts w:ascii="Times New Roman" w:hAnsi="Times New Roman"/>
                <w:sz w:val="18"/>
                <w:szCs w:val="18"/>
                <w:lang w:eastAsia="lv-LV"/>
              </w:rPr>
            </w:pPr>
            <w:r w:rsidRPr="009C281B">
              <w:rPr>
                <w:rFonts w:ascii="Times New Roman" w:hAnsi="Times New Roman"/>
                <w:sz w:val="18"/>
                <w:szCs w:val="18"/>
                <w:lang w:eastAsia="lv-LV"/>
              </w:rPr>
              <w:t xml:space="preserve"> 1 142 + 77 + 328 = 1 547 bezdarbnieki</w:t>
            </w:r>
            <w:r w:rsidR="00414626" w:rsidRPr="009C281B">
              <w:rPr>
                <w:rFonts w:ascii="Times New Roman" w:hAnsi="Times New Roman"/>
                <w:sz w:val="18"/>
                <w:szCs w:val="18"/>
                <w:lang w:eastAsia="lv-LV"/>
              </w:rPr>
              <w:t>;</w:t>
            </w:r>
          </w:p>
          <w:p w14:paraId="2AFD07C0" w14:textId="3C9518EF" w:rsidR="00414626" w:rsidRPr="009C281B" w:rsidRDefault="00414626" w:rsidP="00AE1B2D">
            <w:pPr>
              <w:spacing w:after="0" w:line="240" w:lineRule="auto"/>
              <w:jc w:val="both"/>
              <w:rPr>
                <w:rFonts w:ascii="Times New Roman" w:hAnsi="Times New Roman"/>
                <w:sz w:val="18"/>
                <w:szCs w:val="18"/>
                <w:lang w:eastAsia="lv-LV"/>
              </w:rPr>
            </w:pPr>
            <w:r w:rsidRPr="009C281B">
              <w:rPr>
                <w:rFonts w:ascii="Times New Roman" w:hAnsi="Times New Roman"/>
                <w:sz w:val="18"/>
                <w:szCs w:val="18"/>
                <w:lang w:eastAsia="lv-LV"/>
              </w:rPr>
              <w:t>3) 2020. gadā mērķa vērtība pārrēķināta atbilstoši DP grozījumiem Nr. 6, palielinot mērķa vērtību par 6 09</w:t>
            </w:r>
            <w:r w:rsidR="00AA26F0" w:rsidRPr="009C281B">
              <w:rPr>
                <w:rFonts w:ascii="Times New Roman" w:hAnsi="Times New Roman"/>
                <w:sz w:val="18"/>
                <w:szCs w:val="18"/>
                <w:lang w:eastAsia="lv-LV"/>
              </w:rPr>
              <w:t>5</w:t>
            </w:r>
            <w:r w:rsidR="005A5F4E" w:rsidRPr="009C281B">
              <w:rPr>
                <w:rFonts w:ascii="Times New Roman" w:hAnsi="Times New Roman"/>
                <w:sz w:val="18"/>
                <w:szCs w:val="18"/>
                <w:lang w:eastAsia="lv-LV"/>
              </w:rPr>
              <w:t>;</w:t>
            </w:r>
          </w:p>
          <w:p w14:paraId="74420467" w14:textId="7C5B413D" w:rsidR="005A5F4E" w:rsidRPr="009C281B" w:rsidRDefault="005A5F4E" w:rsidP="00AE1B2D">
            <w:pPr>
              <w:spacing w:after="0" w:line="240" w:lineRule="auto"/>
              <w:jc w:val="both"/>
              <w:rPr>
                <w:rFonts w:ascii="Times New Roman" w:hAnsi="Times New Roman"/>
                <w:sz w:val="18"/>
                <w:szCs w:val="18"/>
                <w:lang w:eastAsia="lv-LV"/>
              </w:rPr>
            </w:pPr>
            <w:r w:rsidRPr="009C281B">
              <w:rPr>
                <w:rFonts w:ascii="Times New Roman" w:hAnsi="Times New Roman"/>
                <w:sz w:val="18"/>
                <w:szCs w:val="18"/>
                <w:lang w:eastAsia="lv-LV"/>
              </w:rPr>
              <w:t>4) 2021. gadā mērķa vērtība pārrēķināta atbilstoši DP grozījumiem Nr.7, samazinot</w:t>
            </w:r>
          </w:p>
          <w:p w14:paraId="5FAAF165" w14:textId="65A072A1" w:rsidR="005A5F4E" w:rsidRPr="009C281B" w:rsidRDefault="005A5F4E" w:rsidP="00AE1B2D">
            <w:pPr>
              <w:spacing w:after="0" w:line="240" w:lineRule="auto"/>
              <w:jc w:val="both"/>
              <w:rPr>
                <w:rFonts w:ascii="Times New Roman" w:hAnsi="Times New Roman"/>
                <w:sz w:val="18"/>
                <w:szCs w:val="18"/>
                <w:lang w:eastAsia="lv-LV"/>
              </w:rPr>
            </w:pPr>
            <w:r w:rsidRPr="009C281B">
              <w:rPr>
                <w:rFonts w:ascii="Times New Roman" w:hAnsi="Times New Roman"/>
                <w:sz w:val="18"/>
                <w:szCs w:val="18"/>
                <w:lang w:eastAsia="lv-LV"/>
              </w:rPr>
              <w:t xml:space="preserve">rezultāta rādītāja r.9.1.1.b vērtību uz </w:t>
            </w:r>
            <w:r w:rsidR="00C5269A" w:rsidRPr="009C281B">
              <w:rPr>
                <w:rFonts w:ascii="Times New Roman" w:hAnsi="Times New Roman"/>
                <w:sz w:val="18"/>
                <w:szCs w:val="18"/>
                <w:lang w:eastAsia="lv-LV"/>
              </w:rPr>
              <w:t>3 051</w:t>
            </w:r>
            <w:r w:rsidRPr="009C281B">
              <w:rPr>
                <w:rFonts w:ascii="Times New Roman" w:hAnsi="Times New Roman"/>
                <w:sz w:val="18"/>
                <w:szCs w:val="18"/>
                <w:lang w:eastAsia="lv-LV"/>
              </w:rPr>
              <w:t xml:space="preserve">. Tiek pieņemts, ka pasākuma dalībnieki izglītībā/apmācībā, kvalifikācijas ieguvē, vai būs nodarbināti, tostarp pašnodarbināti sešu mēnešu </w:t>
            </w:r>
            <w:r w:rsidRPr="009C281B">
              <w:rPr>
                <w:rFonts w:ascii="Times New Roman" w:hAnsi="Times New Roman"/>
                <w:sz w:val="18"/>
                <w:szCs w:val="18"/>
                <w:lang w:eastAsia="lv-LV"/>
              </w:rPr>
              <w:lastRenderedPageBreak/>
              <w:t>laikā pēc dalības pasākumā būs 21% no pasākumos noteiktām personu grupām un ilgstošo bezdarbnieku aktivizācijas pasākumos iesaistītajiem (6 485 +1 564), kā arī 6% no pagaidu nodarbinātības pasākumos (5 931) un 42% no algu subsīdijas pasākumā (2 393) iesaistītajiem.</w:t>
            </w:r>
          </w:p>
          <w:p w14:paraId="1F4E773C" w14:textId="2922D5A9" w:rsidR="006F342C" w:rsidRPr="009C281B" w:rsidRDefault="006F342C" w:rsidP="00AE1B2D">
            <w:pPr>
              <w:spacing w:after="0" w:line="240" w:lineRule="auto"/>
              <w:jc w:val="both"/>
              <w:rPr>
                <w:rFonts w:ascii="Times New Roman" w:hAnsi="Times New Roman"/>
                <w:sz w:val="18"/>
                <w:szCs w:val="18"/>
                <w:lang w:eastAsia="lv-LV"/>
              </w:rPr>
            </w:pPr>
          </w:p>
          <w:p w14:paraId="386B8C10" w14:textId="0FC00FBD" w:rsidR="00DA5CCF" w:rsidRPr="009C281B" w:rsidRDefault="00DA5CCF" w:rsidP="00AE1B2D">
            <w:pPr>
              <w:spacing w:after="0" w:line="240" w:lineRule="auto"/>
              <w:jc w:val="both"/>
              <w:rPr>
                <w:rFonts w:ascii="Times New Roman" w:hAnsi="Times New Roman"/>
                <w:sz w:val="18"/>
                <w:szCs w:val="18"/>
                <w:lang w:eastAsia="lv-LV"/>
              </w:rPr>
            </w:pPr>
            <w:r w:rsidRPr="009C281B">
              <w:rPr>
                <w:rFonts w:ascii="Times New Roman" w:hAnsi="Times New Roman"/>
                <w:sz w:val="18"/>
                <w:szCs w:val="18"/>
                <w:lang w:eastAsia="lv-LV"/>
              </w:rPr>
              <w:t xml:space="preserve">5) </w:t>
            </w:r>
            <w:r w:rsidR="00936C3C" w:rsidRPr="009C281B">
              <w:rPr>
                <w:rFonts w:ascii="Times New Roman" w:hAnsi="Times New Roman"/>
                <w:sz w:val="18"/>
                <w:szCs w:val="18"/>
                <w:lang w:eastAsia="lv-LV"/>
              </w:rPr>
              <w:t>m</w:t>
            </w:r>
            <w:r w:rsidRPr="009C281B">
              <w:rPr>
                <w:rFonts w:ascii="Times New Roman" w:hAnsi="Times New Roman"/>
                <w:sz w:val="18"/>
                <w:szCs w:val="18"/>
                <w:lang w:eastAsia="lv-LV"/>
              </w:rPr>
              <w:t>ērķa vērtība pārrēķināta 2021. gadā atbilstoši DP grozījumiem Nr.8. Tiek pieņemts, ka pasākuma dalībnieki izglītībā/apmācībā, kvalifikācijas ieguvē, vai būs nodarbināti, tostarp pašnodarbināti sešu mēnešu laikā pēc dalības pasākumā būs 21% no pasākumos noteiktām personu grupām un ilgstošo bezdarbnieku aktivizācijas pasākumos iesaistītajiem (6 485 +1463), kā arī 6% no pagaidu nodarbinātības pasākumos (5 742) un 42% no algu subsīdijas pasākumā (1 993) iesaistītajiem. Līdz ar to rezultāta rādītāja “pasākuma dalībnieki izglītībā/apmācībā, kvalifikācijas ieguvē vai ir nodarbināti, tostarp pašnodarbināti, sešu mēnešu laikā pēc dalības pasākumā” vērtība “3 051” tiek samazināta uz “2 851” (1 669+345+837).</w:t>
            </w:r>
          </w:p>
          <w:p w14:paraId="3611587C" w14:textId="77777777" w:rsidR="00DA5CCF" w:rsidRPr="009C281B" w:rsidRDefault="00DA5CCF" w:rsidP="00AE1B2D">
            <w:pPr>
              <w:spacing w:after="0" w:line="240" w:lineRule="auto"/>
              <w:jc w:val="both"/>
              <w:rPr>
                <w:rFonts w:ascii="Times New Roman" w:hAnsi="Times New Roman"/>
                <w:sz w:val="18"/>
                <w:szCs w:val="18"/>
                <w:lang w:eastAsia="lv-LV"/>
              </w:rPr>
            </w:pPr>
          </w:p>
          <w:p w14:paraId="28E44412" w14:textId="77777777" w:rsidR="00B00995" w:rsidRPr="009C281B" w:rsidRDefault="00106043" w:rsidP="00AE1B2D">
            <w:pPr>
              <w:spacing w:after="0" w:line="240" w:lineRule="auto"/>
              <w:jc w:val="both"/>
              <w:rPr>
                <w:rFonts w:ascii="Times New Roman" w:hAnsi="Times New Roman"/>
                <w:i/>
                <w:sz w:val="18"/>
                <w:szCs w:val="18"/>
                <w:lang w:eastAsia="lv-LV"/>
              </w:rPr>
            </w:pPr>
            <w:r w:rsidRPr="009C281B">
              <w:rPr>
                <w:rFonts w:ascii="Times New Roman" w:hAnsi="Times New Roman"/>
                <w:i/>
                <w:sz w:val="18"/>
                <w:szCs w:val="18"/>
                <w:lang w:eastAsia="lv-LV"/>
              </w:rPr>
              <w:t xml:space="preserve">Darbības līmenis </w:t>
            </w:r>
            <w:r w:rsidR="004D7D95" w:rsidRPr="009C281B">
              <w:rPr>
                <w:rFonts w:ascii="Times New Roman" w:hAnsi="Times New Roman"/>
                <w:i/>
                <w:sz w:val="18"/>
                <w:szCs w:val="18"/>
                <w:lang w:eastAsia="lv-LV"/>
              </w:rPr>
              <w:t>–</w:t>
            </w:r>
            <w:r w:rsidR="00230407" w:rsidRPr="009C281B">
              <w:rPr>
                <w:rFonts w:ascii="Times New Roman" w:hAnsi="Times New Roman"/>
                <w:i/>
                <w:sz w:val="18"/>
                <w:szCs w:val="18"/>
                <w:lang w:eastAsia="lv-LV"/>
              </w:rPr>
              <w:t xml:space="preserve"> </w:t>
            </w:r>
            <w:r w:rsidR="00495E47" w:rsidRPr="009C281B">
              <w:rPr>
                <w:rFonts w:ascii="Times New Roman" w:hAnsi="Times New Roman"/>
                <w:i/>
                <w:sz w:val="18"/>
                <w:szCs w:val="18"/>
                <w:lang w:eastAsia="lv-LV"/>
              </w:rPr>
              <w:t>projekts</w:t>
            </w:r>
            <w:r w:rsidR="00FF00A3" w:rsidRPr="009C281B">
              <w:rPr>
                <w:rFonts w:ascii="Times New Roman" w:hAnsi="Times New Roman"/>
                <w:i/>
                <w:sz w:val="18"/>
                <w:szCs w:val="18"/>
                <w:lang w:eastAsia="lv-LV"/>
              </w:rPr>
              <w:t>.</w:t>
            </w:r>
          </w:p>
          <w:p w14:paraId="7B9030C5" w14:textId="1079BA14" w:rsidR="00106043" w:rsidRPr="009C281B" w:rsidRDefault="004D7D95" w:rsidP="00AE1B2D">
            <w:pPr>
              <w:spacing w:after="0" w:line="240" w:lineRule="auto"/>
              <w:jc w:val="both"/>
              <w:rPr>
                <w:rFonts w:ascii="Times New Roman" w:hAnsi="Times New Roman"/>
                <w:i/>
                <w:sz w:val="18"/>
                <w:szCs w:val="18"/>
                <w:lang w:eastAsia="lv-LV"/>
              </w:rPr>
            </w:pPr>
            <w:r w:rsidRPr="009C281B">
              <w:rPr>
                <w:rFonts w:ascii="Times New Roman" w:hAnsi="Times New Roman"/>
                <w:i/>
                <w:sz w:val="18"/>
                <w:szCs w:val="18"/>
                <w:lang w:eastAsia="lv-LV"/>
              </w:rPr>
              <w:lastRenderedPageBreak/>
              <w:t xml:space="preserve"> </w:t>
            </w:r>
          </w:p>
          <w:p w14:paraId="6BB03BE6" w14:textId="73B82C80" w:rsidR="006F342C" w:rsidRPr="009C281B" w:rsidRDefault="006F342C" w:rsidP="00AE1B2D">
            <w:pPr>
              <w:spacing w:after="0" w:line="240" w:lineRule="auto"/>
              <w:jc w:val="both"/>
              <w:rPr>
                <w:rFonts w:ascii="Times New Roman" w:hAnsi="Times New Roman"/>
                <w:sz w:val="18"/>
                <w:szCs w:val="18"/>
                <w:lang w:eastAsia="lv-LV"/>
              </w:rPr>
            </w:pPr>
            <w:r w:rsidRPr="009C281B">
              <w:rPr>
                <w:rFonts w:ascii="Times New Roman" w:hAnsi="Times New Roman"/>
                <w:i/>
                <w:sz w:val="18"/>
                <w:szCs w:val="18"/>
                <w:lang w:eastAsia="lv-LV"/>
              </w:rPr>
              <w:t>Darbības, kas liek uzskatīt mērķa vērtību par izpildītu:</w:t>
            </w:r>
          </w:p>
          <w:p w14:paraId="2E26B7C8" w14:textId="7013DF6B" w:rsidR="00253885" w:rsidRPr="009C281B" w:rsidRDefault="00253885" w:rsidP="000D1194">
            <w:pPr>
              <w:spacing w:after="0" w:line="240" w:lineRule="auto"/>
              <w:jc w:val="both"/>
              <w:rPr>
                <w:rFonts w:ascii="Times New Roman" w:hAnsi="Times New Roman"/>
                <w:sz w:val="18"/>
                <w:szCs w:val="18"/>
              </w:rPr>
            </w:pPr>
            <w:r w:rsidRPr="009C281B">
              <w:rPr>
                <w:rFonts w:ascii="Times New Roman" w:hAnsi="Times New Roman"/>
                <w:sz w:val="18"/>
                <w:szCs w:val="18"/>
              </w:rPr>
              <w:t>kad personas 6 mēnešu laikā pēc atbalsta saņemšanas, t.i. - pēc dalības subsidētās nodarbinātības pasākumos pabeigšanas (</w:t>
            </w:r>
            <w:r w:rsidR="002B4650" w:rsidRPr="009C281B">
              <w:rPr>
                <w:rFonts w:ascii="Times New Roman" w:hAnsi="Times New Roman"/>
                <w:sz w:val="18"/>
                <w:szCs w:val="18"/>
              </w:rPr>
              <w:t xml:space="preserve">papildus </w:t>
            </w:r>
            <w:r w:rsidRPr="009C281B">
              <w:rPr>
                <w:rFonts w:ascii="Times New Roman" w:hAnsi="Times New Roman"/>
                <w:sz w:val="18"/>
                <w:szCs w:val="18"/>
              </w:rPr>
              <w:t>no 2020. gada – pēc dalības ilgstošo bezdarbnieku aktivizācijas pasākumos</w:t>
            </w:r>
            <w:r w:rsidR="00B56E8E" w:rsidRPr="009C281B">
              <w:rPr>
                <w:rFonts w:ascii="Times New Roman" w:hAnsi="Times New Roman"/>
                <w:sz w:val="18"/>
                <w:szCs w:val="18"/>
              </w:rPr>
              <w:t xml:space="preserve"> (t.sk.</w:t>
            </w:r>
            <w:r w:rsidR="00F2047D" w:rsidRPr="009C281B">
              <w:rPr>
                <w:rFonts w:ascii="Times New Roman" w:hAnsi="Times New Roman"/>
                <w:sz w:val="18"/>
                <w:szCs w:val="18"/>
              </w:rPr>
              <w:t xml:space="preserve"> pasākumos bezdarbniekiem ar atkarībām</w:t>
            </w:r>
            <w:r w:rsidR="00B56E8E" w:rsidRPr="009C281B">
              <w:rPr>
                <w:rFonts w:ascii="Times New Roman" w:hAnsi="Times New Roman"/>
                <w:sz w:val="18"/>
                <w:szCs w:val="18"/>
              </w:rPr>
              <w:t>)</w:t>
            </w:r>
            <w:r w:rsidRPr="009C281B">
              <w:rPr>
                <w:rFonts w:ascii="Times New Roman" w:hAnsi="Times New Roman"/>
                <w:sz w:val="18"/>
                <w:szCs w:val="18"/>
              </w:rPr>
              <w:t>) ir uzsākušas (vai turpina) darba tiesiskās attiecības vai uzsākušas dalību izglītības vai apmācību programmā (t.i. aktivizēti).</w:t>
            </w:r>
          </w:p>
          <w:p w14:paraId="62DD922C" w14:textId="2A4B077F" w:rsidR="00253885" w:rsidRPr="009C281B" w:rsidRDefault="00253885" w:rsidP="00A23C42">
            <w:pPr>
              <w:spacing w:after="0" w:line="240" w:lineRule="auto"/>
              <w:jc w:val="both"/>
              <w:rPr>
                <w:rFonts w:ascii="Times New Roman" w:hAnsi="Times New Roman"/>
                <w:sz w:val="18"/>
                <w:szCs w:val="18"/>
              </w:rPr>
            </w:pPr>
            <w:r w:rsidRPr="009C281B">
              <w:rPr>
                <w:rFonts w:ascii="Times New Roman" w:hAnsi="Times New Roman"/>
                <w:sz w:val="18"/>
                <w:szCs w:val="18"/>
              </w:rPr>
              <w:t xml:space="preserve"> </w:t>
            </w:r>
          </w:p>
          <w:p w14:paraId="3E422DCE" w14:textId="11813B95" w:rsidR="00253885" w:rsidRPr="009C281B" w:rsidRDefault="00DE7D8D" w:rsidP="00A23C42">
            <w:pPr>
              <w:spacing w:after="0" w:line="240" w:lineRule="auto"/>
              <w:jc w:val="both"/>
              <w:rPr>
                <w:rFonts w:ascii="Times New Roman" w:hAnsi="Times New Roman"/>
                <w:i/>
                <w:sz w:val="18"/>
                <w:szCs w:val="18"/>
              </w:rPr>
            </w:pPr>
            <w:r w:rsidRPr="009C281B">
              <w:rPr>
                <w:rFonts w:ascii="Times New Roman" w:hAnsi="Times New Roman"/>
                <w:sz w:val="18"/>
                <w:szCs w:val="18"/>
              </w:rPr>
              <w:t xml:space="preserve">Rādītāja vērtības sasniegšanu 2023. gadā </w:t>
            </w:r>
            <w:r w:rsidR="00253885" w:rsidRPr="009C281B">
              <w:rPr>
                <w:rFonts w:ascii="Times New Roman" w:hAnsi="Times New Roman"/>
                <w:sz w:val="18"/>
                <w:szCs w:val="18"/>
              </w:rPr>
              <w:t>apstiprina Valsts ieņēmumu dienesta dati par reģistrētajiem nodokļu maksātājiem un nodarbinātām personām valstī (informācija par personas statusu darba tirgū - nodarbinātībā 6 mēnešu laikā pēc dalības pasākumā beigām)</w:t>
            </w:r>
            <w:r w:rsidR="00B16311" w:rsidRPr="009C281B">
              <w:rPr>
                <w:rFonts w:ascii="Times New Roman" w:hAnsi="Times New Roman"/>
                <w:sz w:val="18"/>
                <w:szCs w:val="18"/>
              </w:rPr>
              <w:t xml:space="preserve"> un NVA dati par dalību apmācību pasākumos</w:t>
            </w:r>
            <w:r w:rsidR="00253885" w:rsidRPr="009C281B">
              <w:rPr>
                <w:rFonts w:ascii="Times New Roman" w:hAnsi="Times New Roman"/>
                <w:sz w:val="18"/>
                <w:szCs w:val="18"/>
              </w:rPr>
              <w:t>.</w:t>
            </w:r>
          </w:p>
        </w:tc>
        <w:tc>
          <w:tcPr>
            <w:tcW w:w="2977" w:type="dxa"/>
          </w:tcPr>
          <w:p w14:paraId="4A22C9BA" w14:textId="77777777" w:rsidR="00253885" w:rsidRPr="009C281B" w:rsidRDefault="00253885" w:rsidP="00CB3C92">
            <w:pPr>
              <w:spacing w:after="0" w:line="240" w:lineRule="auto"/>
              <w:jc w:val="both"/>
              <w:rPr>
                <w:rFonts w:ascii="Times New Roman" w:hAnsi="Times New Roman"/>
                <w:sz w:val="18"/>
                <w:szCs w:val="18"/>
              </w:rPr>
            </w:pPr>
            <w:r w:rsidRPr="009C281B">
              <w:rPr>
                <w:rFonts w:ascii="Times New Roman" w:hAnsi="Times New Roman"/>
                <w:b/>
                <w:i/>
                <w:sz w:val="18"/>
                <w:szCs w:val="18"/>
              </w:rPr>
              <w:lastRenderedPageBreak/>
              <w:t>IR1</w:t>
            </w:r>
            <w:r w:rsidRPr="009C281B">
              <w:rPr>
                <w:rFonts w:ascii="Times New Roman" w:hAnsi="Times New Roman"/>
                <w:i/>
                <w:sz w:val="18"/>
                <w:szCs w:val="18"/>
              </w:rPr>
              <w:t xml:space="preserve"> nosaukums un mērvienība</w:t>
            </w:r>
            <w:r w:rsidRPr="009C281B">
              <w:rPr>
                <w:rFonts w:ascii="Times New Roman" w:hAnsi="Times New Roman"/>
                <w:sz w:val="18"/>
                <w:szCs w:val="18"/>
              </w:rPr>
              <w:t xml:space="preserve">: </w:t>
            </w:r>
          </w:p>
          <w:p w14:paraId="33A1D21E" w14:textId="1EE0C12F" w:rsidR="00253885" w:rsidRPr="009C281B" w:rsidRDefault="00253885" w:rsidP="00CB3C92">
            <w:pPr>
              <w:spacing w:after="0" w:line="240" w:lineRule="auto"/>
              <w:jc w:val="both"/>
              <w:rPr>
                <w:rFonts w:ascii="Times New Roman" w:hAnsi="Times New Roman"/>
                <w:b/>
                <w:sz w:val="18"/>
                <w:szCs w:val="18"/>
                <w:lang w:eastAsia="lv-LV"/>
              </w:rPr>
            </w:pPr>
            <w:r w:rsidRPr="009C281B">
              <w:rPr>
                <w:rFonts w:ascii="Times New Roman" w:hAnsi="Times New Roman"/>
                <w:sz w:val="18"/>
                <w:szCs w:val="18"/>
                <w:u w:val="single"/>
                <w:lang w:eastAsia="lv-LV"/>
              </w:rPr>
              <w:t xml:space="preserve">i.9.1.1.ak </w:t>
            </w:r>
            <w:r w:rsidR="00C75119" w:rsidRPr="009C281B">
              <w:rPr>
                <w:rFonts w:ascii="Times New Roman" w:hAnsi="Times New Roman"/>
                <w:sz w:val="18"/>
                <w:szCs w:val="18"/>
                <w:u w:val="single"/>
                <w:lang w:eastAsia="lv-LV"/>
              </w:rPr>
              <w:t>(</w:t>
            </w:r>
            <w:r w:rsidRPr="009C281B">
              <w:rPr>
                <w:rFonts w:ascii="Times New Roman" w:hAnsi="Times New Roman"/>
                <w:sz w:val="18"/>
                <w:szCs w:val="18"/>
                <w:u w:val="single"/>
                <w:lang w:eastAsia="lv-LV"/>
              </w:rPr>
              <w:t>CO01</w:t>
            </w:r>
            <w:r w:rsidR="00C75119" w:rsidRPr="009C281B">
              <w:rPr>
                <w:rFonts w:ascii="Times New Roman" w:hAnsi="Times New Roman"/>
                <w:sz w:val="18"/>
                <w:szCs w:val="18"/>
                <w:u w:val="single"/>
                <w:lang w:eastAsia="lv-LV"/>
              </w:rPr>
              <w:t>)</w:t>
            </w:r>
            <w:r w:rsidR="00C75119" w:rsidRPr="009C281B">
              <w:rPr>
                <w:rFonts w:ascii="Times New Roman" w:hAnsi="Times New Roman"/>
                <w:sz w:val="18"/>
                <w:szCs w:val="18"/>
                <w:u w:val="single"/>
                <w:vertAlign w:val="superscript"/>
                <w:lang w:eastAsia="lv-LV"/>
              </w:rPr>
              <w:t>2</w:t>
            </w:r>
            <w:r w:rsidRPr="009C281B">
              <w:rPr>
                <w:rFonts w:ascii="Times New Roman" w:hAnsi="Times New Roman"/>
                <w:sz w:val="18"/>
                <w:szCs w:val="18"/>
                <w:lang w:eastAsia="lv-LV"/>
              </w:rPr>
              <w:t xml:space="preserve"> </w:t>
            </w:r>
            <w:r w:rsidRPr="009C281B">
              <w:rPr>
                <w:rFonts w:ascii="Times New Roman" w:hAnsi="Times New Roman"/>
                <w:b/>
                <w:sz w:val="18"/>
                <w:szCs w:val="18"/>
                <w:lang w:eastAsia="lv-LV"/>
              </w:rPr>
              <w:t>Bezdarbnieki, tostarp ilgstošie bezdarbnieki (dalībnieki)</w:t>
            </w:r>
          </w:p>
          <w:p w14:paraId="620691CD" w14:textId="77777777" w:rsidR="00253885" w:rsidRPr="009C281B" w:rsidRDefault="00253885" w:rsidP="00C35C78">
            <w:pPr>
              <w:spacing w:after="0" w:line="240" w:lineRule="auto"/>
              <w:jc w:val="both"/>
              <w:rPr>
                <w:rFonts w:ascii="Times New Roman" w:hAnsi="Times New Roman"/>
                <w:b/>
                <w:sz w:val="18"/>
                <w:szCs w:val="18"/>
              </w:rPr>
            </w:pPr>
          </w:p>
          <w:p w14:paraId="31145B90" w14:textId="30F19FD2" w:rsidR="00253885" w:rsidRPr="009C281B" w:rsidRDefault="00253885" w:rsidP="0019220B">
            <w:pPr>
              <w:spacing w:after="0" w:line="240" w:lineRule="auto"/>
              <w:jc w:val="both"/>
              <w:rPr>
                <w:rFonts w:ascii="Times New Roman" w:hAnsi="Times New Roman"/>
                <w:i/>
                <w:sz w:val="18"/>
                <w:szCs w:val="18"/>
              </w:rPr>
            </w:pPr>
            <w:r w:rsidRPr="009C281B">
              <w:rPr>
                <w:rFonts w:ascii="Times New Roman" w:hAnsi="Times New Roman"/>
                <w:i/>
                <w:sz w:val="18"/>
                <w:szCs w:val="18"/>
              </w:rPr>
              <w:t>Definīcija</w:t>
            </w:r>
            <w:r w:rsidR="00165A4C" w:rsidRPr="009C281B">
              <w:rPr>
                <w:rStyle w:val="FootnoteReference"/>
                <w:rFonts w:ascii="Times New Roman" w:hAnsi="Times New Roman"/>
                <w:i/>
                <w:sz w:val="18"/>
                <w:szCs w:val="18"/>
              </w:rPr>
              <w:footnoteReference w:id="8"/>
            </w:r>
            <w:r w:rsidRPr="009C281B">
              <w:rPr>
                <w:rFonts w:ascii="Times New Roman" w:hAnsi="Times New Roman"/>
                <w:i/>
                <w:sz w:val="18"/>
                <w:szCs w:val="18"/>
              </w:rPr>
              <w:t>:</w:t>
            </w:r>
          </w:p>
          <w:p w14:paraId="750960FA" w14:textId="202C806C" w:rsidR="00253885" w:rsidRPr="009C281B" w:rsidRDefault="00253885">
            <w:pPr>
              <w:spacing w:after="0" w:line="240" w:lineRule="auto"/>
              <w:jc w:val="both"/>
              <w:rPr>
                <w:rFonts w:ascii="Times New Roman" w:hAnsi="Times New Roman"/>
                <w:sz w:val="18"/>
                <w:szCs w:val="18"/>
              </w:rPr>
            </w:pPr>
            <w:r w:rsidRPr="009C281B">
              <w:rPr>
                <w:rFonts w:ascii="Times New Roman" w:hAnsi="Times New Roman"/>
                <w:sz w:val="18"/>
                <w:szCs w:val="18"/>
              </w:rPr>
              <w:t>ESF kopējais rādītājs</w:t>
            </w:r>
          </w:p>
          <w:p w14:paraId="03DA4378" w14:textId="77777777" w:rsidR="00253885" w:rsidRPr="009C281B" w:rsidRDefault="00253885">
            <w:pPr>
              <w:spacing w:after="0" w:line="240" w:lineRule="auto"/>
              <w:jc w:val="both"/>
              <w:rPr>
                <w:rFonts w:ascii="Times New Roman" w:hAnsi="Times New Roman"/>
                <w:sz w:val="18"/>
                <w:szCs w:val="18"/>
              </w:rPr>
            </w:pPr>
          </w:p>
          <w:p w14:paraId="675B14C1" w14:textId="77777777" w:rsidR="00253885" w:rsidRPr="009C281B" w:rsidRDefault="00253885">
            <w:pPr>
              <w:spacing w:after="0" w:line="240" w:lineRule="auto"/>
              <w:jc w:val="both"/>
              <w:rPr>
                <w:rFonts w:ascii="Times New Roman" w:hAnsi="Times New Roman"/>
                <w:sz w:val="18"/>
                <w:szCs w:val="18"/>
              </w:rPr>
            </w:pPr>
            <w:r w:rsidRPr="009C281B">
              <w:rPr>
                <w:rFonts w:ascii="Times New Roman" w:hAnsi="Times New Roman"/>
                <w:i/>
                <w:sz w:val="18"/>
                <w:szCs w:val="18"/>
              </w:rPr>
              <w:t>Datu avots</w:t>
            </w:r>
            <w:r w:rsidRPr="009C281B">
              <w:rPr>
                <w:rFonts w:ascii="Times New Roman" w:hAnsi="Times New Roman"/>
                <w:sz w:val="18"/>
                <w:szCs w:val="18"/>
              </w:rPr>
              <w:t>:</w:t>
            </w:r>
          </w:p>
          <w:p w14:paraId="2C3818DD" w14:textId="77777777" w:rsidR="00253885" w:rsidRPr="009C281B" w:rsidRDefault="00253885">
            <w:pPr>
              <w:spacing w:after="0" w:line="240" w:lineRule="auto"/>
              <w:jc w:val="both"/>
              <w:rPr>
                <w:rFonts w:ascii="Times New Roman" w:hAnsi="Times New Roman"/>
                <w:sz w:val="18"/>
                <w:szCs w:val="18"/>
              </w:rPr>
            </w:pPr>
            <w:r w:rsidRPr="009C281B">
              <w:rPr>
                <w:rFonts w:ascii="Times New Roman" w:hAnsi="Times New Roman"/>
                <w:sz w:val="18"/>
                <w:szCs w:val="18"/>
              </w:rPr>
              <w:t>Projektu dati</w:t>
            </w:r>
          </w:p>
          <w:p w14:paraId="7F1EAD93" w14:textId="77777777" w:rsidR="00253885" w:rsidRPr="009C281B" w:rsidRDefault="00253885">
            <w:pPr>
              <w:spacing w:after="0" w:line="240" w:lineRule="auto"/>
              <w:jc w:val="both"/>
              <w:rPr>
                <w:rFonts w:ascii="Times New Roman" w:hAnsi="Times New Roman"/>
                <w:sz w:val="18"/>
                <w:szCs w:val="18"/>
              </w:rPr>
            </w:pPr>
          </w:p>
          <w:p w14:paraId="56F5D1B1" w14:textId="77777777" w:rsidR="00253885" w:rsidRPr="009C281B" w:rsidRDefault="00253885">
            <w:pPr>
              <w:spacing w:after="0" w:line="240" w:lineRule="auto"/>
              <w:jc w:val="both"/>
              <w:rPr>
                <w:rFonts w:ascii="Times New Roman" w:hAnsi="Times New Roman"/>
                <w:i/>
                <w:sz w:val="18"/>
                <w:szCs w:val="18"/>
              </w:rPr>
            </w:pPr>
            <w:r w:rsidRPr="009C281B">
              <w:rPr>
                <w:rFonts w:ascii="Times New Roman" w:hAnsi="Times New Roman"/>
                <w:i/>
                <w:sz w:val="18"/>
                <w:szCs w:val="18"/>
              </w:rPr>
              <w:t>Apkopošanas biežums un ieguves metodoloģija:</w:t>
            </w:r>
          </w:p>
          <w:p w14:paraId="2F7A65B8" w14:textId="7E4F0598" w:rsidR="00253885" w:rsidRPr="009C281B" w:rsidRDefault="00253885">
            <w:pPr>
              <w:spacing w:after="0" w:line="240" w:lineRule="auto"/>
              <w:jc w:val="both"/>
              <w:rPr>
                <w:rFonts w:ascii="Times New Roman" w:hAnsi="Times New Roman"/>
                <w:sz w:val="18"/>
                <w:szCs w:val="18"/>
              </w:rPr>
            </w:pPr>
            <w:r w:rsidRPr="009C281B">
              <w:rPr>
                <w:rFonts w:ascii="Times New Roman" w:hAnsi="Times New Roman"/>
                <w:sz w:val="18"/>
                <w:szCs w:val="18"/>
              </w:rPr>
              <w:t>1 reizi gadā; projektu dati</w:t>
            </w:r>
          </w:p>
          <w:p w14:paraId="059D0556" w14:textId="77777777" w:rsidR="00253885" w:rsidRPr="009C281B" w:rsidRDefault="00253885">
            <w:pPr>
              <w:spacing w:after="0" w:line="240" w:lineRule="auto"/>
              <w:jc w:val="both"/>
              <w:rPr>
                <w:rFonts w:ascii="Times New Roman" w:hAnsi="Times New Roman"/>
                <w:sz w:val="18"/>
                <w:szCs w:val="18"/>
              </w:rPr>
            </w:pPr>
          </w:p>
          <w:p w14:paraId="73E25E46" w14:textId="77777777" w:rsidR="00253885" w:rsidRPr="009C281B" w:rsidRDefault="00253885">
            <w:pPr>
              <w:spacing w:after="0" w:line="240" w:lineRule="auto"/>
              <w:jc w:val="both"/>
              <w:rPr>
                <w:rFonts w:ascii="Times New Roman" w:hAnsi="Times New Roman"/>
                <w:i/>
                <w:sz w:val="18"/>
                <w:szCs w:val="18"/>
              </w:rPr>
            </w:pPr>
            <w:r w:rsidRPr="009C281B">
              <w:rPr>
                <w:rFonts w:ascii="Times New Roman" w:hAnsi="Times New Roman"/>
                <w:i/>
                <w:sz w:val="18"/>
                <w:szCs w:val="18"/>
              </w:rPr>
              <w:t>Starpposma vērtība 2018:</w:t>
            </w:r>
          </w:p>
          <w:p w14:paraId="2CCAB61F" w14:textId="3D8ACB74" w:rsidR="00253885" w:rsidRPr="009C281B" w:rsidRDefault="00253885">
            <w:pPr>
              <w:spacing w:after="0" w:line="240" w:lineRule="auto"/>
              <w:jc w:val="both"/>
              <w:rPr>
                <w:rFonts w:ascii="Times New Roman" w:hAnsi="Times New Roman"/>
                <w:i/>
                <w:sz w:val="18"/>
                <w:szCs w:val="18"/>
              </w:rPr>
            </w:pPr>
            <w:r w:rsidRPr="009C281B">
              <w:rPr>
                <w:rFonts w:ascii="Times New Roman" w:hAnsi="Times New Roman"/>
                <w:i/>
                <w:sz w:val="18"/>
                <w:szCs w:val="18"/>
              </w:rPr>
              <w:t>2 718(5 438</w:t>
            </w:r>
            <w:r w:rsidR="009A766B" w:rsidRPr="009C281B">
              <w:rPr>
                <w:rStyle w:val="FootnoteReference"/>
                <w:rFonts w:ascii="Times New Roman" w:hAnsi="Times New Roman"/>
                <w:i/>
                <w:sz w:val="18"/>
                <w:szCs w:val="18"/>
              </w:rPr>
              <w:footnoteReference w:id="9"/>
            </w:r>
            <w:r w:rsidRPr="009C281B">
              <w:rPr>
                <w:rFonts w:ascii="Times New Roman" w:hAnsi="Times New Roman"/>
                <w:i/>
                <w:sz w:val="18"/>
                <w:szCs w:val="18"/>
              </w:rPr>
              <w:t xml:space="preserve"> x  50%</w:t>
            </w:r>
          </w:p>
          <w:p w14:paraId="65C107D7" w14:textId="77777777" w:rsidR="000F2184" w:rsidRPr="009C281B" w:rsidRDefault="000F2184">
            <w:pPr>
              <w:spacing w:after="0" w:line="240" w:lineRule="auto"/>
              <w:jc w:val="both"/>
              <w:rPr>
                <w:rFonts w:ascii="Times New Roman" w:hAnsi="Times New Roman"/>
                <w:i/>
                <w:sz w:val="18"/>
                <w:szCs w:val="18"/>
              </w:rPr>
            </w:pPr>
          </w:p>
          <w:p w14:paraId="77B988A4" w14:textId="67273249" w:rsidR="00253885" w:rsidRPr="009C281B" w:rsidRDefault="00253885">
            <w:pPr>
              <w:spacing w:after="0" w:line="240" w:lineRule="auto"/>
              <w:jc w:val="both"/>
              <w:rPr>
                <w:rFonts w:ascii="Times New Roman" w:hAnsi="Times New Roman"/>
                <w:i/>
                <w:sz w:val="18"/>
                <w:szCs w:val="18"/>
              </w:rPr>
            </w:pPr>
            <w:r w:rsidRPr="009C281B">
              <w:rPr>
                <w:rFonts w:ascii="Times New Roman" w:hAnsi="Times New Roman"/>
                <w:i/>
                <w:sz w:val="18"/>
                <w:szCs w:val="18"/>
              </w:rPr>
              <w:t>Mērķis 2023:</w:t>
            </w:r>
          </w:p>
          <w:p w14:paraId="23BC036D" w14:textId="50E94DE5" w:rsidR="00253885" w:rsidRPr="009C281B" w:rsidRDefault="00F67AAD">
            <w:pPr>
              <w:spacing w:after="0" w:line="240" w:lineRule="auto"/>
              <w:jc w:val="both"/>
              <w:rPr>
                <w:rFonts w:ascii="Times New Roman" w:hAnsi="Times New Roman"/>
                <w:i/>
                <w:sz w:val="18"/>
                <w:szCs w:val="18"/>
              </w:rPr>
            </w:pPr>
            <w:r w:rsidRPr="009C281B">
              <w:rPr>
                <w:rFonts w:ascii="Times New Roman" w:hAnsi="Times New Roman"/>
                <w:i/>
                <w:sz w:val="18"/>
                <w:szCs w:val="18"/>
              </w:rPr>
              <w:lastRenderedPageBreak/>
              <w:t> </w:t>
            </w:r>
            <w:r w:rsidR="009E5768" w:rsidRPr="009C281B">
              <w:rPr>
                <w:rFonts w:ascii="Times New Roman" w:hAnsi="Times New Roman"/>
                <w:i/>
                <w:sz w:val="18"/>
                <w:szCs w:val="18"/>
              </w:rPr>
              <w:t>15 683</w:t>
            </w:r>
          </w:p>
          <w:p w14:paraId="7EDC2C35" w14:textId="77777777" w:rsidR="00253885" w:rsidRPr="009C281B" w:rsidRDefault="00253885">
            <w:pPr>
              <w:spacing w:after="0" w:line="240" w:lineRule="auto"/>
              <w:jc w:val="both"/>
              <w:rPr>
                <w:rFonts w:ascii="Times New Roman" w:hAnsi="Times New Roman"/>
                <w:i/>
                <w:sz w:val="18"/>
                <w:szCs w:val="18"/>
              </w:rPr>
            </w:pPr>
          </w:p>
          <w:p w14:paraId="5F98F59F" w14:textId="77777777" w:rsidR="00253885" w:rsidRPr="009C281B" w:rsidRDefault="00253885">
            <w:pPr>
              <w:spacing w:after="0" w:line="240" w:lineRule="auto"/>
              <w:jc w:val="both"/>
              <w:rPr>
                <w:rFonts w:ascii="Times New Roman" w:hAnsi="Times New Roman"/>
                <w:i/>
                <w:sz w:val="18"/>
                <w:szCs w:val="18"/>
              </w:rPr>
            </w:pPr>
            <w:r w:rsidRPr="009C281B">
              <w:rPr>
                <w:rFonts w:ascii="Times New Roman" w:hAnsi="Times New Roman"/>
                <w:i/>
                <w:sz w:val="18"/>
                <w:szCs w:val="18"/>
              </w:rPr>
              <w:t>Mērķa vērtības noteikšanas principi/metodoloģija:</w:t>
            </w:r>
          </w:p>
          <w:p w14:paraId="25739930" w14:textId="2EF655A5" w:rsidR="00253885" w:rsidRPr="009C281B" w:rsidRDefault="00253885">
            <w:pPr>
              <w:autoSpaceDE w:val="0"/>
              <w:autoSpaceDN w:val="0"/>
              <w:adjustRightInd w:val="0"/>
              <w:spacing w:after="0" w:line="240" w:lineRule="auto"/>
              <w:jc w:val="both"/>
              <w:rPr>
                <w:rFonts w:ascii="Times New Roman" w:hAnsi="Times New Roman"/>
                <w:sz w:val="18"/>
                <w:szCs w:val="18"/>
              </w:rPr>
            </w:pPr>
            <w:r w:rsidRPr="009C281B">
              <w:rPr>
                <w:rFonts w:ascii="Times New Roman" w:hAnsi="Times New Roman"/>
                <w:sz w:val="18"/>
                <w:szCs w:val="18"/>
              </w:rPr>
              <w:t>Mērķa vērtības sākotnējais aprēķins veikts, pamatojoties uz:</w:t>
            </w:r>
          </w:p>
          <w:p w14:paraId="5AA0CB03" w14:textId="215E1D70" w:rsidR="00253885" w:rsidRPr="009C281B" w:rsidRDefault="00253885">
            <w:pPr>
              <w:autoSpaceDE w:val="0"/>
              <w:autoSpaceDN w:val="0"/>
              <w:adjustRightInd w:val="0"/>
              <w:spacing w:after="0" w:line="240" w:lineRule="auto"/>
              <w:jc w:val="both"/>
              <w:rPr>
                <w:rFonts w:ascii="Times New Roman" w:hAnsi="Times New Roman"/>
                <w:sz w:val="18"/>
                <w:szCs w:val="18"/>
              </w:rPr>
            </w:pPr>
            <w:r w:rsidRPr="009C281B">
              <w:rPr>
                <w:rFonts w:ascii="Times New Roman" w:hAnsi="Times New Roman"/>
                <w:sz w:val="18"/>
                <w:szCs w:val="18"/>
              </w:rPr>
              <w:t xml:space="preserve">- datiem par NVA pakalpojumu (PNPG) vidējām izmaksām 2012. gadā (septembrī) </w:t>
            </w:r>
            <w:r w:rsidR="00AF4D93" w:rsidRPr="009C281B">
              <w:rPr>
                <w:rFonts w:ascii="Times New Roman" w:hAnsi="Times New Roman"/>
                <w:sz w:val="18"/>
                <w:szCs w:val="18"/>
              </w:rPr>
              <w:t>–</w:t>
            </w:r>
            <w:r w:rsidRPr="009C281B">
              <w:rPr>
                <w:rFonts w:ascii="Times New Roman" w:hAnsi="Times New Roman"/>
                <w:sz w:val="18"/>
                <w:szCs w:val="18"/>
              </w:rPr>
              <w:t xml:space="preserve"> 3</w:t>
            </w:r>
            <w:r w:rsidR="00AF4D93" w:rsidRPr="009C281B">
              <w:rPr>
                <w:rFonts w:ascii="Times New Roman" w:hAnsi="Times New Roman"/>
                <w:sz w:val="18"/>
                <w:szCs w:val="18"/>
              </w:rPr>
              <w:t xml:space="preserve"> </w:t>
            </w:r>
            <w:r w:rsidRPr="009C281B">
              <w:rPr>
                <w:rFonts w:ascii="Times New Roman" w:hAnsi="Times New Roman"/>
                <w:sz w:val="18"/>
                <w:szCs w:val="18"/>
              </w:rPr>
              <w:t>448 EUR</w:t>
            </w:r>
            <w:r w:rsidR="00AF4D93" w:rsidRPr="009C281B">
              <w:rPr>
                <w:rFonts w:ascii="Times New Roman" w:hAnsi="Times New Roman"/>
                <w:sz w:val="18"/>
                <w:szCs w:val="18"/>
              </w:rPr>
              <w:t>.</w:t>
            </w:r>
            <w:r w:rsidRPr="009C281B">
              <w:rPr>
                <w:rFonts w:ascii="Times New Roman" w:hAnsi="Times New Roman"/>
                <w:sz w:val="18"/>
                <w:szCs w:val="18"/>
              </w:rPr>
              <w:t xml:space="preserve"> </w:t>
            </w:r>
          </w:p>
          <w:p w14:paraId="4A486885" w14:textId="659905EF" w:rsidR="00253885" w:rsidRPr="009C281B" w:rsidRDefault="00253885">
            <w:pPr>
              <w:autoSpaceDE w:val="0"/>
              <w:autoSpaceDN w:val="0"/>
              <w:adjustRightInd w:val="0"/>
              <w:spacing w:after="0" w:line="240" w:lineRule="auto"/>
              <w:jc w:val="both"/>
              <w:rPr>
                <w:rFonts w:ascii="Times New Roman" w:eastAsiaTheme="minorHAnsi" w:hAnsi="Times New Roman"/>
                <w:color w:val="000000"/>
                <w:sz w:val="18"/>
                <w:szCs w:val="18"/>
              </w:rPr>
            </w:pPr>
            <w:r w:rsidRPr="009C281B">
              <w:rPr>
                <w:rFonts w:ascii="Times New Roman" w:hAnsi="Times New Roman"/>
                <w:sz w:val="18"/>
                <w:szCs w:val="18"/>
              </w:rPr>
              <w:t>(</w:t>
            </w:r>
            <w:r w:rsidRPr="009C281B">
              <w:rPr>
                <w:rFonts w:ascii="Times New Roman" w:eastAsiaTheme="minorHAnsi" w:hAnsi="Times New Roman"/>
                <w:color w:val="000000"/>
                <w:sz w:val="18"/>
                <w:szCs w:val="18"/>
              </w:rPr>
              <w:t>2010.-2012. gadā vidējais personu ar invaliditāti īpatsvars pasākumos noteiktām personu grupām veidoja 43,8% (vidējās izmaksas personu ar invaliditāti dalībai pasākumā (neieskaitot administrēšanas izmaksas) veidoja 4 022,83 EUR, citu bezdarbnieku – 3 000 EUR)):</w:t>
            </w:r>
          </w:p>
          <w:p w14:paraId="2453612F" w14:textId="5890807B" w:rsidR="00253885" w:rsidRPr="009C281B" w:rsidRDefault="00253885" w:rsidP="00CB3C92">
            <w:pPr>
              <w:autoSpaceDE w:val="0"/>
              <w:autoSpaceDN w:val="0"/>
              <w:adjustRightInd w:val="0"/>
              <w:spacing w:after="120" w:line="240" w:lineRule="auto"/>
              <w:jc w:val="both"/>
              <w:rPr>
                <w:rFonts w:ascii="Times New Roman" w:eastAsiaTheme="minorHAnsi" w:hAnsi="Times New Roman"/>
                <w:color w:val="000000"/>
                <w:sz w:val="18"/>
                <w:szCs w:val="18"/>
              </w:rPr>
            </w:pPr>
            <w:r w:rsidRPr="009C281B">
              <w:rPr>
                <w:rFonts w:ascii="Times New Roman" w:eastAsiaTheme="minorHAnsi" w:hAnsi="Times New Roman"/>
                <w:color w:val="000000"/>
                <w:sz w:val="18"/>
                <w:szCs w:val="18"/>
              </w:rPr>
              <w:t>0,438 x 4 022,83 + 0,562 x 3 000 = 3448 EUR;</w:t>
            </w:r>
          </w:p>
          <w:p w14:paraId="5DDA7886" w14:textId="3D7E00C7" w:rsidR="00253885" w:rsidRPr="009C281B" w:rsidRDefault="00253885" w:rsidP="00CB3C92">
            <w:pPr>
              <w:autoSpaceDE w:val="0"/>
              <w:autoSpaceDN w:val="0"/>
              <w:adjustRightInd w:val="0"/>
              <w:spacing w:after="120" w:line="240" w:lineRule="auto"/>
              <w:jc w:val="both"/>
              <w:rPr>
                <w:rFonts w:ascii="Times New Roman" w:eastAsiaTheme="minorHAnsi" w:hAnsi="Times New Roman"/>
                <w:color w:val="000000"/>
                <w:sz w:val="18"/>
                <w:szCs w:val="18"/>
              </w:rPr>
            </w:pPr>
            <w:r w:rsidRPr="009C281B">
              <w:rPr>
                <w:rFonts w:ascii="Times New Roman" w:eastAsiaTheme="minorHAnsi" w:hAnsi="Times New Roman"/>
                <w:color w:val="000000"/>
                <w:sz w:val="18"/>
                <w:szCs w:val="18"/>
              </w:rPr>
              <w:t xml:space="preserve">- pieņēmuma, ka dalībnieku ar invaliditāti īpatsvars pasākumā palielināsies no 43,8% līdz 65%. Galvenās PNPG mērķa grupas ir personas ar invaliditāti un ilgstošie bezdarbnieki. Samazinoties kopējam bezdarbnieku skaitam (Eiropas Komisijas prognozes par bezdarba līmeni http://ec.europa.eu/economy_finance/publications/european_economy/2012/pdf/ee-2012-7_en.pdf – 2012.gads 15,2%, 2014.gads – 12,7%), vismaz uz pusi samazināsies ilgstošo bezdarbnieku īpatsvars (Eurostat dati, ekonomiskās izaugsmes laikā: 2008.gadā tas veidoja 24,1%, bet 2012.gadā – 52,1%), savukārt personu ar invaliditāti īpatsvars kopējā bezdarbnieku skaitā turpina katru gadu pieaugt vidēji par 28%: 2010.gadā tas </w:t>
            </w:r>
            <w:r w:rsidRPr="009C281B">
              <w:rPr>
                <w:rFonts w:ascii="Times New Roman" w:eastAsiaTheme="minorHAnsi" w:hAnsi="Times New Roman"/>
                <w:color w:val="000000"/>
                <w:sz w:val="18"/>
                <w:szCs w:val="18"/>
              </w:rPr>
              <w:lastRenderedPageBreak/>
              <w:t xml:space="preserve">veidoja 5,8%, 2011.gadā – 7,6%, 2012.gadā – 9,4%). </w:t>
            </w:r>
          </w:p>
          <w:p w14:paraId="214E8D01" w14:textId="6077D265" w:rsidR="00253885" w:rsidRPr="009C281B" w:rsidRDefault="00253885" w:rsidP="00CB3C92">
            <w:pPr>
              <w:autoSpaceDE w:val="0"/>
              <w:autoSpaceDN w:val="0"/>
              <w:adjustRightInd w:val="0"/>
              <w:spacing w:after="120" w:line="240" w:lineRule="auto"/>
              <w:jc w:val="both"/>
              <w:rPr>
                <w:rFonts w:ascii="Times New Roman" w:eastAsiaTheme="minorHAnsi" w:hAnsi="Times New Roman"/>
                <w:color w:val="000000"/>
                <w:sz w:val="18"/>
                <w:szCs w:val="18"/>
              </w:rPr>
            </w:pPr>
            <w:r w:rsidRPr="009C281B">
              <w:rPr>
                <w:rFonts w:ascii="Times New Roman" w:eastAsiaTheme="minorHAnsi" w:hAnsi="Times New Roman"/>
                <w:color w:val="000000"/>
                <w:sz w:val="18"/>
                <w:szCs w:val="18"/>
              </w:rPr>
              <w:t>4 783 x 0,65 = 3 109 personas ar invaliditāti</w:t>
            </w:r>
          </w:p>
          <w:p w14:paraId="5D842126" w14:textId="754C9C09" w:rsidR="00253885" w:rsidRPr="009C281B" w:rsidRDefault="00253885" w:rsidP="00CB3C92">
            <w:pPr>
              <w:autoSpaceDE w:val="0"/>
              <w:autoSpaceDN w:val="0"/>
              <w:adjustRightInd w:val="0"/>
              <w:spacing w:after="120" w:line="240" w:lineRule="auto"/>
              <w:jc w:val="both"/>
              <w:rPr>
                <w:rFonts w:ascii="Times New Roman" w:eastAsiaTheme="minorHAnsi" w:hAnsi="Times New Roman"/>
                <w:color w:val="000000"/>
                <w:sz w:val="18"/>
                <w:szCs w:val="18"/>
              </w:rPr>
            </w:pPr>
            <w:r w:rsidRPr="009C281B">
              <w:rPr>
                <w:rFonts w:ascii="Times New Roman" w:eastAsiaTheme="minorHAnsi" w:hAnsi="Times New Roman"/>
                <w:color w:val="000000"/>
                <w:sz w:val="18"/>
                <w:szCs w:val="18"/>
              </w:rPr>
              <w:t>1674 – pārējās bezdarbnieku mērķa grupas</w:t>
            </w:r>
          </w:p>
          <w:p w14:paraId="30F89B14" w14:textId="4F60E6D9" w:rsidR="00253885" w:rsidRPr="009C281B" w:rsidRDefault="00253885" w:rsidP="00CB3C92">
            <w:pPr>
              <w:autoSpaceDE w:val="0"/>
              <w:autoSpaceDN w:val="0"/>
              <w:adjustRightInd w:val="0"/>
              <w:spacing w:after="120" w:line="240" w:lineRule="auto"/>
              <w:jc w:val="both"/>
              <w:rPr>
                <w:rFonts w:ascii="Times New Roman" w:eastAsiaTheme="minorHAnsi" w:hAnsi="Times New Roman"/>
                <w:b/>
                <w:bCs/>
                <w:color w:val="000000"/>
                <w:sz w:val="18"/>
                <w:szCs w:val="18"/>
              </w:rPr>
            </w:pPr>
            <w:r w:rsidRPr="009C281B">
              <w:rPr>
                <w:rFonts w:ascii="Times New Roman" w:eastAsiaTheme="minorHAnsi" w:hAnsi="Times New Roman"/>
                <w:color w:val="000000"/>
                <w:sz w:val="18"/>
                <w:szCs w:val="18"/>
              </w:rPr>
              <w:t xml:space="preserve">Kopējās pasākuma izmaksas: 3109 x 4022,83 EUR + 1674 x 3 000 EUR = </w:t>
            </w:r>
            <w:r w:rsidRPr="009C281B">
              <w:rPr>
                <w:rFonts w:ascii="Times New Roman" w:eastAsiaTheme="minorHAnsi" w:hAnsi="Times New Roman"/>
                <w:b/>
                <w:bCs/>
                <w:color w:val="000000"/>
                <w:sz w:val="18"/>
                <w:szCs w:val="18"/>
              </w:rPr>
              <w:t>17 528 978 EUR</w:t>
            </w:r>
          </w:p>
          <w:p w14:paraId="4C6213CC" w14:textId="4FA5BD21" w:rsidR="00253885" w:rsidRPr="009C281B" w:rsidRDefault="00253885" w:rsidP="00CB3C92">
            <w:pPr>
              <w:autoSpaceDE w:val="0"/>
              <w:autoSpaceDN w:val="0"/>
              <w:adjustRightInd w:val="0"/>
              <w:spacing w:after="120" w:line="240" w:lineRule="auto"/>
              <w:jc w:val="both"/>
              <w:rPr>
                <w:rFonts w:ascii="Times New Roman" w:eastAsiaTheme="minorHAnsi" w:hAnsi="Times New Roman"/>
                <w:color w:val="000000"/>
                <w:sz w:val="18"/>
                <w:szCs w:val="18"/>
              </w:rPr>
            </w:pPr>
            <w:r w:rsidRPr="009C281B">
              <w:rPr>
                <w:rFonts w:ascii="Times New Roman" w:eastAsiaTheme="minorHAnsi" w:hAnsi="Times New Roman"/>
                <w:color w:val="000000"/>
                <w:sz w:val="18"/>
                <w:szCs w:val="18"/>
              </w:rPr>
              <w:t>- pieņēmuma, ka, palielinoties minimālajai algai, palielināsies dotācija darba devējam, kuras apmērs ir piesaistīts minimālai mēneša darba algai valstī. Tiek pieņemts, ka turpmākajos gados tās apmērs varētu palielināties no 285 EUR 2012.gadā līdz vidēji 399 EUR 2013.-2020.gadā (40% palielinājums), līdz ar to arī vidējās pasākumu izmaksas varētu palielināties turpmākajos gados vismaz par 40%:</w:t>
            </w:r>
          </w:p>
          <w:p w14:paraId="699E6887" w14:textId="2217434E" w:rsidR="00253885" w:rsidRPr="009C281B" w:rsidRDefault="00253885" w:rsidP="00CB3C92">
            <w:pPr>
              <w:autoSpaceDE w:val="0"/>
              <w:autoSpaceDN w:val="0"/>
              <w:adjustRightInd w:val="0"/>
              <w:spacing w:after="120" w:line="240" w:lineRule="auto"/>
              <w:jc w:val="both"/>
              <w:rPr>
                <w:rFonts w:ascii="Times New Roman" w:eastAsiaTheme="minorHAnsi" w:hAnsi="Times New Roman"/>
                <w:b/>
                <w:bCs/>
                <w:color w:val="000000"/>
                <w:sz w:val="18"/>
                <w:szCs w:val="18"/>
              </w:rPr>
            </w:pPr>
            <w:r w:rsidRPr="009C281B">
              <w:rPr>
                <w:rFonts w:ascii="Times New Roman" w:eastAsiaTheme="minorHAnsi" w:hAnsi="Times New Roman"/>
                <w:color w:val="000000"/>
                <w:sz w:val="18"/>
                <w:szCs w:val="18"/>
              </w:rPr>
              <w:t xml:space="preserve">17 528 978,45 EUR x 1,40 = </w:t>
            </w:r>
            <w:r w:rsidRPr="009C281B">
              <w:rPr>
                <w:rFonts w:ascii="Times New Roman" w:eastAsiaTheme="minorHAnsi" w:hAnsi="Times New Roman"/>
                <w:b/>
                <w:bCs/>
                <w:color w:val="000000"/>
                <w:sz w:val="18"/>
                <w:szCs w:val="18"/>
              </w:rPr>
              <w:t>24 540 569,83 EUR</w:t>
            </w:r>
          </w:p>
          <w:p w14:paraId="7D1CE0B3" w14:textId="3F7C5488" w:rsidR="00253885" w:rsidRPr="009C281B" w:rsidRDefault="00253885" w:rsidP="00CB3C92">
            <w:pPr>
              <w:autoSpaceDE w:val="0"/>
              <w:autoSpaceDN w:val="0"/>
              <w:adjustRightInd w:val="0"/>
              <w:spacing w:after="120" w:line="240" w:lineRule="auto"/>
              <w:jc w:val="both"/>
              <w:rPr>
                <w:rFonts w:ascii="Times New Roman" w:eastAsiaTheme="minorHAnsi" w:hAnsi="Times New Roman"/>
                <w:color w:val="000000"/>
                <w:sz w:val="18"/>
                <w:szCs w:val="18"/>
              </w:rPr>
            </w:pPr>
            <w:r w:rsidRPr="009C281B">
              <w:rPr>
                <w:rFonts w:ascii="Times New Roman" w:eastAsiaTheme="minorHAnsi" w:hAnsi="Times New Roman"/>
                <w:color w:val="000000"/>
                <w:sz w:val="18"/>
                <w:szCs w:val="18"/>
              </w:rPr>
              <w:t>- pieņēmuma, ka vismaz 50% dalībnieku būs nepieciešams reģionālās mobilitātes atbalsts (NVA 2012.gada decembra dati par reģistrētajām vakancēm uzrāda, ka 71% visu no jauna izveidoto darbavietu ir izvietots 10 lielākajās Latvijas pilsētās un 51% - Rīgas reģionā)</w:t>
            </w:r>
          </w:p>
          <w:p w14:paraId="57E5352D" w14:textId="74DE2550" w:rsidR="00253885" w:rsidRPr="009C281B" w:rsidRDefault="00253885" w:rsidP="00CB3C92">
            <w:pPr>
              <w:autoSpaceDE w:val="0"/>
              <w:autoSpaceDN w:val="0"/>
              <w:adjustRightInd w:val="0"/>
              <w:spacing w:after="120" w:line="240" w:lineRule="auto"/>
              <w:jc w:val="both"/>
              <w:rPr>
                <w:rFonts w:ascii="Times New Roman" w:eastAsiaTheme="minorHAnsi" w:hAnsi="Times New Roman"/>
                <w:b/>
                <w:bCs/>
                <w:color w:val="000000"/>
                <w:sz w:val="18"/>
                <w:szCs w:val="18"/>
              </w:rPr>
            </w:pPr>
            <w:r w:rsidRPr="009C281B">
              <w:rPr>
                <w:rFonts w:ascii="Times New Roman" w:eastAsiaTheme="minorHAnsi" w:hAnsi="Times New Roman"/>
                <w:color w:val="000000"/>
                <w:sz w:val="18"/>
                <w:szCs w:val="18"/>
              </w:rPr>
              <w:t xml:space="preserve">4783 x 50% x 400 EUR (reģionālās mobilitātes atbalsta maksimālās izmaksas) = </w:t>
            </w:r>
            <w:r w:rsidRPr="009C281B">
              <w:rPr>
                <w:rFonts w:ascii="Times New Roman" w:eastAsiaTheme="minorHAnsi" w:hAnsi="Times New Roman"/>
                <w:b/>
                <w:bCs/>
                <w:color w:val="000000"/>
                <w:sz w:val="18"/>
                <w:szCs w:val="18"/>
              </w:rPr>
              <w:t>956 600 EUR</w:t>
            </w:r>
          </w:p>
          <w:p w14:paraId="0F35ECD2" w14:textId="6A785452" w:rsidR="00253885" w:rsidRPr="009C281B" w:rsidRDefault="00253885" w:rsidP="00CB3C92">
            <w:pPr>
              <w:autoSpaceDE w:val="0"/>
              <w:autoSpaceDN w:val="0"/>
              <w:adjustRightInd w:val="0"/>
              <w:spacing w:after="120" w:line="240" w:lineRule="auto"/>
              <w:jc w:val="both"/>
              <w:rPr>
                <w:rFonts w:ascii="Times New Roman" w:eastAsiaTheme="minorHAnsi" w:hAnsi="Times New Roman"/>
                <w:b/>
                <w:bCs/>
                <w:color w:val="000000"/>
                <w:sz w:val="18"/>
                <w:szCs w:val="18"/>
              </w:rPr>
            </w:pPr>
            <w:r w:rsidRPr="009C281B">
              <w:rPr>
                <w:rFonts w:ascii="Times New Roman" w:eastAsiaTheme="minorHAnsi" w:hAnsi="Times New Roman"/>
                <w:color w:val="000000"/>
                <w:sz w:val="18"/>
                <w:szCs w:val="18"/>
              </w:rPr>
              <w:t xml:space="preserve">24 540 569,83 EUR + 956 600 EUR = </w:t>
            </w:r>
            <w:r w:rsidRPr="009C281B">
              <w:rPr>
                <w:rFonts w:ascii="Times New Roman" w:eastAsiaTheme="minorHAnsi" w:hAnsi="Times New Roman"/>
                <w:b/>
                <w:bCs/>
                <w:color w:val="000000"/>
                <w:sz w:val="18"/>
                <w:szCs w:val="18"/>
              </w:rPr>
              <w:t>25 497 169,83 EUR</w:t>
            </w:r>
          </w:p>
          <w:p w14:paraId="22CAF63A" w14:textId="04A996C5" w:rsidR="00253885" w:rsidRPr="009C281B" w:rsidRDefault="00253885" w:rsidP="00CB3C92">
            <w:pPr>
              <w:autoSpaceDE w:val="0"/>
              <w:autoSpaceDN w:val="0"/>
              <w:adjustRightInd w:val="0"/>
              <w:spacing w:after="120" w:line="240" w:lineRule="auto"/>
              <w:jc w:val="both"/>
              <w:rPr>
                <w:rFonts w:ascii="Times New Roman" w:eastAsiaTheme="minorHAnsi" w:hAnsi="Times New Roman"/>
                <w:bCs/>
                <w:color w:val="000000"/>
                <w:sz w:val="18"/>
                <w:szCs w:val="18"/>
              </w:rPr>
            </w:pPr>
            <w:r w:rsidRPr="009C281B">
              <w:rPr>
                <w:rFonts w:ascii="Times New Roman" w:eastAsiaTheme="minorHAnsi" w:hAnsi="Times New Roman"/>
                <w:bCs/>
                <w:color w:val="000000"/>
                <w:sz w:val="18"/>
                <w:szCs w:val="18"/>
              </w:rPr>
              <w:lastRenderedPageBreak/>
              <w:t>- pieņemot, ka administrēšanai būs nepieciešami vidēji 14,54% (14,543143%) no kopējām izmaksām:</w:t>
            </w:r>
          </w:p>
          <w:p w14:paraId="337C74D2" w14:textId="2520C475" w:rsidR="00253885" w:rsidRPr="009C281B" w:rsidRDefault="00253885" w:rsidP="00CB3C92">
            <w:pPr>
              <w:spacing w:after="0" w:line="240" w:lineRule="auto"/>
              <w:jc w:val="both"/>
              <w:rPr>
                <w:rFonts w:ascii="Times New Roman" w:eastAsiaTheme="minorHAnsi" w:hAnsi="Times New Roman"/>
                <w:b/>
                <w:bCs/>
                <w:color w:val="000000"/>
                <w:sz w:val="18"/>
                <w:szCs w:val="18"/>
              </w:rPr>
            </w:pPr>
            <w:r w:rsidRPr="009C281B">
              <w:rPr>
                <w:rFonts w:ascii="Times New Roman" w:eastAsiaTheme="minorHAnsi" w:hAnsi="Times New Roman"/>
                <w:bCs/>
                <w:color w:val="000000"/>
                <w:sz w:val="18"/>
                <w:szCs w:val="18"/>
              </w:rPr>
              <w:t>25 497 169,83 EUR x 1,14543143 =</w:t>
            </w:r>
            <w:r w:rsidRPr="009C281B">
              <w:rPr>
                <w:rFonts w:ascii="Times New Roman" w:eastAsiaTheme="minorHAnsi" w:hAnsi="Times New Roman"/>
                <w:b/>
                <w:bCs/>
                <w:color w:val="000000"/>
                <w:sz w:val="18"/>
                <w:szCs w:val="18"/>
              </w:rPr>
              <w:t xml:space="preserve"> 29 205 259,69 EUR</w:t>
            </w:r>
          </w:p>
          <w:p w14:paraId="751D7D64" w14:textId="7B43BD06" w:rsidR="004A475F" w:rsidRPr="009C281B" w:rsidRDefault="004A475F" w:rsidP="00CB3C92">
            <w:pPr>
              <w:spacing w:after="0" w:line="240" w:lineRule="auto"/>
              <w:jc w:val="both"/>
              <w:rPr>
                <w:rFonts w:ascii="Times New Roman" w:eastAsiaTheme="minorHAnsi" w:hAnsi="Times New Roman"/>
                <w:b/>
                <w:bCs/>
                <w:color w:val="000000"/>
                <w:sz w:val="18"/>
                <w:szCs w:val="18"/>
              </w:rPr>
            </w:pPr>
          </w:p>
          <w:p w14:paraId="70B78DE1" w14:textId="5CB63C06" w:rsidR="004A475F" w:rsidRPr="009C281B" w:rsidRDefault="004A475F" w:rsidP="00CB3C92">
            <w:pPr>
              <w:spacing w:after="0" w:line="240" w:lineRule="auto"/>
              <w:jc w:val="both"/>
              <w:rPr>
                <w:rFonts w:ascii="Times New Roman" w:eastAsiaTheme="minorHAnsi" w:hAnsi="Times New Roman"/>
                <w:b/>
                <w:bCs/>
                <w:color w:val="000000"/>
                <w:sz w:val="18"/>
                <w:szCs w:val="18"/>
              </w:rPr>
            </w:pPr>
            <w:r w:rsidRPr="009C281B">
              <w:rPr>
                <w:rFonts w:ascii="Times New Roman" w:eastAsiaTheme="minorHAnsi" w:hAnsi="Times New Roman"/>
                <w:b/>
                <w:bCs/>
                <w:color w:val="000000"/>
                <w:sz w:val="18"/>
                <w:szCs w:val="18"/>
              </w:rPr>
              <w:t>[</w:t>
            </w:r>
            <w:r w:rsidR="00087C6F" w:rsidRPr="009C281B">
              <w:rPr>
                <w:rFonts w:ascii="Times New Roman" w:eastAsiaTheme="minorHAnsi" w:hAnsi="Times New Roman"/>
                <w:color w:val="000000"/>
                <w:sz w:val="18"/>
                <w:szCs w:val="18"/>
              </w:rPr>
              <w:t>Mērķa vērtība pārrēķināta, veicot 2017. gada finanšu pārdali no 9.1.1.2. pasākuma uz 9.1.1.1. pasākumu, palielinot pasākuma kopējo finansējumu līdz 37 218 825 EUR</w:t>
            </w:r>
            <w:r w:rsidRPr="009C281B">
              <w:rPr>
                <w:rFonts w:ascii="Times New Roman" w:eastAsiaTheme="minorHAnsi" w:hAnsi="Times New Roman"/>
                <w:color w:val="000000"/>
                <w:sz w:val="18"/>
                <w:szCs w:val="18"/>
              </w:rPr>
              <w:t>]</w:t>
            </w:r>
            <w:r w:rsidR="0085607B" w:rsidRPr="009C281B">
              <w:rPr>
                <w:rFonts w:ascii="Times New Roman" w:eastAsiaTheme="minorHAnsi" w:hAnsi="Times New Roman"/>
                <w:color w:val="000000"/>
                <w:sz w:val="18"/>
                <w:szCs w:val="18"/>
              </w:rPr>
              <w:t xml:space="preserve"> un 2018. gadā, palielinot pasākuma kopējo finansējumu līdz 41 309 479 EUR.</w:t>
            </w:r>
          </w:p>
          <w:p w14:paraId="3A6223ED" w14:textId="77777777" w:rsidR="004A475F" w:rsidRPr="009C281B" w:rsidRDefault="004A475F" w:rsidP="00CB3C92">
            <w:pPr>
              <w:spacing w:after="0" w:line="240" w:lineRule="auto"/>
              <w:jc w:val="both"/>
              <w:rPr>
                <w:rFonts w:ascii="Times New Roman" w:hAnsi="Times New Roman"/>
                <w:sz w:val="18"/>
                <w:szCs w:val="18"/>
              </w:rPr>
            </w:pPr>
          </w:p>
          <w:p w14:paraId="1F9B6FEC" w14:textId="51C09A92" w:rsidR="00253885" w:rsidRPr="009C281B" w:rsidRDefault="00253885" w:rsidP="00CB3C92">
            <w:pPr>
              <w:spacing w:after="0" w:line="240" w:lineRule="auto"/>
              <w:jc w:val="both"/>
              <w:rPr>
                <w:rFonts w:ascii="Times New Roman" w:hAnsi="Times New Roman"/>
                <w:sz w:val="18"/>
                <w:szCs w:val="18"/>
              </w:rPr>
            </w:pPr>
            <w:r w:rsidRPr="009C281B">
              <w:rPr>
                <w:rFonts w:ascii="Times New Roman" w:hAnsi="Times New Roman"/>
                <w:sz w:val="18"/>
                <w:szCs w:val="18"/>
              </w:rPr>
              <w:t xml:space="preserve">Mērķa vērtība pārrēķināta 2019. gada novembrī, palielinot pasākuma kopējo finansējumu līdz </w:t>
            </w:r>
            <w:r w:rsidRPr="009C281B">
              <w:rPr>
                <w:rFonts w:ascii="Times New Roman" w:hAnsi="Times New Roman"/>
                <w:iCs/>
                <w:sz w:val="18"/>
                <w:szCs w:val="18"/>
              </w:rPr>
              <w:t>49 872 017 EUR</w:t>
            </w:r>
            <w:r w:rsidRPr="009C281B">
              <w:rPr>
                <w:rFonts w:ascii="Times New Roman" w:hAnsi="Times New Roman"/>
                <w:sz w:val="18"/>
                <w:szCs w:val="18"/>
              </w:rPr>
              <w:t xml:space="preserve"> (par 8 562 277 EUR).</w:t>
            </w:r>
          </w:p>
          <w:p w14:paraId="2DF262CB" w14:textId="72C878E4" w:rsidR="00253885" w:rsidRPr="009C281B" w:rsidRDefault="00253885" w:rsidP="00CB3C92">
            <w:pPr>
              <w:spacing w:after="0" w:line="240" w:lineRule="auto"/>
              <w:jc w:val="both"/>
              <w:rPr>
                <w:rFonts w:ascii="Times New Roman" w:hAnsi="Times New Roman"/>
                <w:sz w:val="18"/>
                <w:szCs w:val="18"/>
              </w:rPr>
            </w:pPr>
            <w:r w:rsidRPr="009C281B">
              <w:rPr>
                <w:rFonts w:ascii="Times New Roman" w:hAnsi="Times New Roman"/>
                <w:sz w:val="18"/>
                <w:szCs w:val="18"/>
              </w:rPr>
              <w:t>Finanšu palielinājums noteikts, pieņemot, ka:</w:t>
            </w:r>
          </w:p>
          <w:p w14:paraId="548C694C" w14:textId="77777777" w:rsidR="00253885" w:rsidRPr="009C281B" w:rsidRDefault="00253885" w:rsidP="00CB3C92">
            <w:pPr>
              <w:spacing w:after="0" w:line="240" w:lineRule="auto"/>
              <w:jc w:val="both"/>
              <w:rPr>
                <w:rFonts w:ascii="Times New Roman" w:hAnsi="Times New Roman"/>
                <w:sz w:val="18"/>
                <w:szCs w:val="18"/>
              </w:rPr>
            </w:pPr>
          </w:p>
          <w:p w14:paraId="48980571" w14:textId="4B540496" w:rsidR="00253885" w:rsidRPr="009C281B" w:rsidRDefault="00253885" w:rsidP="00DD2A34">
            <w:pPr>
              <w:spacing w:after="0" w:line="240" w:lineRule="auto"/>
              <w:jc w:val="both"/>
              <w:rPr>
                <w:rFonts w:ascii="Times New Roman" w:hAnsi="Times New Roman"/>
                <w:sz w:val="18"/>
                <w:szCs w:val="18"/>
              </w:rPr>
            </w:pPr>
            <w:r w:rsidRPr="009C281B">
              <w:rPr>
                <w:rFonts w:ascii="Times New Roman" w:hAnsi="Times New Roman"/>
                <w:sz w:val="18"/>
                <w:szCs w:val="18"/>
              </w:rPr>
              <w:t>- papildus tiks atbalstīti 1 933 bezdarbnieki, no kuriem indikatīvi 369 tiks iesaistīti subsidētajās darba vietās un 1 564 – ilgstošo bezdarbnieku aktivizācijas pasākumos;</w:t>
            </w:r>
          </w:p>
          <w:p w14:paraId="1E15F4A2" w14:textId="16670ADE" w:rsidR="00253885" w:rsidRPr="009C281B" w:rsidRDefault="00253885" w:rsidP="008D3083">
            <w:pPr>
              <w:spacing w:after="0" w:line="240" w:lineRule="auto"/>
              <w:jc w:val="both"/>
              <w:rPr>
                <w:rFonts w:ascii="Times New Roman" w:hAnsi="Times New Roman"/>
                <w:sz w:val="18"/>
                <w:szCs w:val="18"/>
              </w:rPr>
            </w:pPr>
            <w:r w:rsidRPr="009C281B">
              <w:rPr>
                <w:rFonts w:ascii="Times New Roman" w:hAnsi="Times New Roman"/>
                <w:sz w:val="18"/>
                <w:szCs w:val="18"/>
              </w:rPr>
              <w:t xml:space="preserve">- bezdarbniekiem ar invaliditāti izveidoto subsidēto darbavietu īpatsvars vidēji būs 62,3%, bet pārējām mērķa grupām – 37,7%, tādējādi veidojot izmaksas indikatīvi vidēji 2 005 EUR vienam dalībniekam ilgstošo bezdarbnieku aktivizācijas pasākumos (aprēķinā ņemti vērā tikai pasākumi, kurus paredzēts turpināt 9.1.1.1. SAM pasākuma ietvaros) un </w:t>
            </w:r>
            <w:r w:rsidR="00C85078" w:rsidRPr="009C281B">
              <w:rPr>
                <w:rFonts w:ascii="Times New Roman" w:hAnsi="Times New Roman"/>
                <w:sz w:val="18"/>
                <w:szCs w:val="18"/>
              </w:rPr>
              <w:t>vidēji</w:t>
            </w:r>
            <w:r w:rsidRPr="009C281B">
              <w:rPr>
                <w:rFonts w:ascii="Times New Roman" w:hAnsi="Times New Roman"/>
                <w:sz w:val="18"/>
                <w:szCs w:val="18"/>
              </w:rPr>
              <w:t xml:space="preserve">  10 95</w:t>
            </w:r>
            <w:r w:rsidR="00C85078" w:rsidRPr="009C281B">
              <w:rPr>
                <w:rFonts w:ascii="Times New Roman" w:hAnsi="Times New Roman"/>
                <w:sz w:val="18"/>
                <w:szCs w:val="18"/>
              </w:rPr>
              <w:t>3</w:t>
            </w:r>
            <w:r w:rsidRPr="009C281B">
              <w:rPr>
                <w:rFonts w:ascii="Times New Roman" w:hAnsi="Times New Roman"/>
                <w:sz w:val="18"/>
                <w:szCs w:val="18"/>
              </w:rPr>
              <w:t xml:space="preserve"> EUR vienam dalībniekam, kas tiks iesaistīts subsidētajā darba vietā. Minētajās izmaksās ietvertas arī projekta vadības u.c. pārējās projekta izmaksas </w:t>
            </w:r>
            <w:r w:rsidRPr="009C281B">
              <w:rPr>
                <w:rFonts w:ascii="Times New Roman" w:hAnsi="Times New Roman"/>
                <w:sz w:val="18"/>
                <w:szCs w:val="18"/>
              </w:rPr>
              <w:lastRenderedPageBreak/>
              <w:t xml:space="preserve">(piemēram, atbalsts reģionālajai mobilitātei, finansējuma saņēmēja personāla apmācība darbam ar mērķa grupu u.c.). </w:t>
            </w:r>
          </w:p>
          <w:p w14:paraId="1678B02A" w14:textId="7340F578" w:rsidR="00253885" w:rsidRPr="009C281B" w:rsidRDefault="00253885" w:rsidP="008D3083">
            <w:pPr>
              <w:spacing w:after="0" w:line="240" w:lineRule="auto"/>
              <w:jc w:val="both"/>
              <w:rPr>
                <w:rFonts w:ascii="Times New Roman" w:hAnsi="Times New Roman"/>
                <w:sz w:val="18"/>
                <w:szCs w:val="18"/>
              </w:rPr>
            </w:pPr>
            <w:r w:rsidRPr="009C281B">
              <w:rPr>
                <w:rFonts w:ascii="Times New Roman" w:hAnsi="Times New Roman"/>
                <w:sz w:val="18"/>
                <w:szCs w:val="18"/>
              </w:rPr>
              <w:t>Tādējādi 9.1.1.1. SAM pasākuma papildu nepieciešamo finansējumu indikatīvi veido:</w:t>
            </w:r>
          </w:p>
          <w:p w14:paraId="2F0AF135" w14:textId="55087CFA" w:rsidR="00253885" w:rsidRPr="009C281B" w:rsidRDefault="00253885" w:rsidP="003D2688">
            <w:pPr>
              <w:spacing w:before="120" w:after="0" w:line="240" w:lineRule="auto"/>
              <w:ind w:right="34"/>
              <w:jc w:val="both"/>
              <w:rPr>
                <w:rFonts w:ascii="Times New Roman" w:hAnsi="Times New Roman"/>
                <w:i/>
                <w:sz w:val="18"/>
                <w:szCs w:val="18"/>
              </w:rPr>
            </w:pPr>
            <w:r w:rsidRPr="009C281B">
              <w:rPr>
                <w:rFonts w:ascii="Times New Roman" w:hAnsi="Times New Roman"/>
                <w:i/>
                <w:sz w:val="18"/>
                <w:szCs w:val="18"/>
              </w:rPr>
              <w:t xml:space="preserve">-   </w:t>
            </w:r>
            <w:r w:rsidR="003A1AA4" w:rsidRPr="009C281B">
              <w:rPr>
                <w:rFonts w:ascii="Times New Roman" w:hAnsi="Times New Roman"/>
                <w:i/>
                <w:sz w:val="18"/>
                <w:szCs w:val="18"/>
              </w:rPr>
              <w:t xml:space="preserve">vidēji </w:t>
            </w:r>
            <w:r w:rsidRPr="009C281B">
              <w:rPr>
                <w:rFonts w:ascii="Times New Roman" w:hAnsi="Times New Roman"/>
                <w:i/>
                <w:sz w:val="18"/>
                <w:szCs w:val="18"/>
              </w:rPr>
              <w:t xml:space="preserve">2 005 EUR x 1 564 bezdarbnieki + </w:t>
            </w:r>
            <w:r w:rsidR="003A1AA4" w:rsidRPr="009C281B">
              <w:rPr>
                <w:rFonts w:ascii="Times New Roman" w:hAnsi="Times New Roman"/>
                <w:i/>
                <w:sz w:val="18"/>
                <w:szCs w:val="18"/>
              </w:rPr>
              <w:t xml:space="preserve">vidēji </w:t>
            </w:r>
            <w:r w:rsidRPr="009C281B">
              <w:rPr>
                <w:rFonts w:ascii="Times New Roman" w:hAnsi="Times New Roman"/>
                <w:i/>
                <w:sz w:val="18"/>
                <w:szCs w:val="18"/>
              </w:rPr>
              <w:t>10 95</w:t>
            </w:r>
            <w:r w:rsidR="003A1AA4" w:rsidRPr="009C281B">
              <w:rPr>
                <w:rFonts w:ascii="Times New Roman" w:hAnsi="Times New Roman"/>
                <w:i/>
                <w:sz w:val="18"/>
                <w:szCs w:val="18"/>
              </w:rPr>
              <w:t>3</w:t>
            </w:r>
            <w:r w:rsidRPr="009C281B">
              <w:rPr>
                <w:rFonts w:ascii="Times New Roman" w:hAnsi="Times New Roman"/>
                <w:i/>
                <w:sz w:val="18"/>
                <w:szCs w:val="18"/>
              </w:rPr>
              <w:t xml:space="preserve"> EUR x 369 bezdarbnieki = indikatīvi 7 177 571 EUR;</w:t>
            </w:r>
          </w:p>
          <w:p w14:paraId="51D44FB3" w14:textId="77777777" w:rsidR="00253885" w:rsidRPr="009C281B" w:rsidRDefault="00253885" w:rsidP="003D2688">
            <w:pPr>
              <w:spacing w:before="120" w:after="0" w:line="240" w:lineRule="auto"/>
              <w:ind w:right="34"/>
              <w:jc w:val="both"/>
              <w:rPr>
                <w:rFonts w:ascii="Times New Roman" w:hAnsi="Times New Roman"/>
                <w:i/>
                <w:sz w:val="18"/>
                <w:szCs w:val="18"/>
              </w:rPr>
            </w:pPr>
            <w:r w:rsidRPr="009C281B">
              <w:rPr>
                <w:rFonts w:ascii="Times New Roman" w:hAnsi="Times New Roman"/>
                <w:i/>
                <w:iCs/>
                <w:sz w:val="18"/>
                <w:szCs w:val="18"/>
              </w:rPr>
              <w:t xml:space="preserve">- </w:t>
            </w:r>
            <w:r w:rsidRPr="009C281B">
              <w:rPr>
                <w:rFonts w:ascii="Times New Roman" w:hAnsi="Times New Roman"/>
                <w:i/>
                <w:sz w:val="18"/>
                <w:szCs w:val="18"/>
              </w:rPr>
              <w:t>1 384 706</w:t>
            </w:r>
            <w:r w:rsidRPr="009C281B">
              <w:rPr>
                <w:rFonts w:ascii="Times New Roman" w:hAnsi="Times New Roman"/>
                <w:i/>
                <w:iCs/>
                <w:sz w:val="18"/>
                <w:szCs w:val="18"/>
              </w:rPr>
              <w:t xml:space="preserve"> </w:t>
            </w:r>
            <w:r w:rsidRPr="009C281B">
              <w:rPr>
                <w:rFonts w:ascii="Times New Roman" w:hAnsi="Times New Roman"/>
                <w:i/>
                <w:sz w:val="18"/>
                <w:szCs w:val="18"/>
              </w:rPr>
              <w:t>EUR</w:t>
            </w:r>
            <w:r w:rsidRPr="009C281B">
              <w:rPr>
                <w:rFonts w:ascii="Times New Roman" w:hAnsi="Times New Roman"/>
                <w:i/>
                <w:iCs/>
                <w:sz w:val="18"/>
                <w:szCs w:val="18"/>
              </w:rPr>
              <w:t xml:space="preserve">, </w:t>
            </w:r>
            <w:r w:rsidRPr="009C281B">
              <w:rPr>
                <w:rFonts w:ascii="Times New Roman" w:hAnsi="Times New Roman"/>
                <w:i/>
                <w:sz w:val="18"/>
                <w:szCs w:val="18"/>
              </w:rPr>
              <w:t>kas</w:t>
            </w:r>
            <w:r w:rsidRPr="009C281B">
              <w:rPr>
                <w:rFonts w:ascii="Times New Roman" w:hAnsi="Times New Roman"/>
                <w:i/>
                <w:iCs/>
                <w:sz w:val="18"/>
                <w:szCs w:val="18"/>
              </w:rPr>
              <w:t xml:space="preserve"> </w:t>
            </w:r>
            <w:r w:rsidRPr="009C281B">
              <w:rPr>
                <w:rFonts w:ascii="Times New Roman" w:hAnsi="Times New Roman"/>
                <w:i/>
                <w:sz w:val="18"/>
                <w:szCs w:val="18"/>
              </w:rPr>
              <w:t>indikatīvi papildus nepieciešami 261 bezdarbnieka iesaistei subsidētajās darba vietās, palielinot personu ar invaliditāti un pirmspensijas vecuma bezdarbnieku iesaistes īpatsvaru (iznākuma rādītāja vērtība, kas piesaistīta rezerves finansējumam (1 395 326</w:t>
            </w:r>
            <w:r w:rsidRPr="009C281B">
              <w:rPr>
                <w:rFonts w:ascii="Times New Roman" w:hAnsi="Times New Roman"/>
                <w:i/>
                <w:iCs/>
                <w:sz w:val="18"/>
                <w:szCs w:val="18"/>
              </w:rPr>
              <w:t xml:space="preserve"> </w:t>
            </w:r>
            <w:r w:rsidRPr="009C281B">
              <w:rPr>
                <w:rFonts w:ascii="Times New Roman" w:hAnsi="Times New Roman"/>
                <w:i/>
                <w:sz w:val="18"/>
                <w:szCs w:val="18"/>
              </w:rPr>
              <w:t>EUR).</w:t>
            </w:r>
          </w:p>
          <w:p w14:paraId="4A9A1E72" w14:textId="3E7B64C8" w:rsidR="00253885" w:rsidRPr="009C281B" w:rsidRDefault="00253885" w:rsidP="00CB3C92">
            <w:pPr>
              <w:spacing w:after="0" w:line="240" w:lineRule="auto"/>
              <w:jc w:val="both"/>
              <w:rPr>
                <w:rFonts w:ascii="Times New Roman" w:hAnsi="Times New Roman"/>
                <w:sz w:val="18"/>
                <w:szCs w:val="18"/>
              </w:rPr>
            </w:pPr>
            <w:r w:rsidRPr="009C281B">
              <w:rPr>
                <w:rFonts w:ascii="Times New Roman" w:hAnsi="Times New Roman"/>
                <w:sz w:val="18"/>
                <w:szCs w:val="18"/>
              </w:rPr>
              <w:t>7 177 571 + 1 384 706 = 8 562 277 EUR</w:t>
            </w:r>
            <w:r w:rsidR="00145FEB" w:rsidRPr="009C281B">
              <w:rPr>
                <w:rFonts w:ascii="Times New Roman" w:hAnsi="Times New Roman"/>
                <w:sz w:val="18"/>
                <w:szCs w:val="18"/>
              </w:rPr>
              <w:t>.</w:t>
            </w:r>
          </w:p>
          <w:p w14:paraId="1ED61EB5" w14:textId="77777777" w:rsidR="004A475F" w:rsidRPr="009C281B" w:rsidRDefault="004A475F" w:rsidP="00CB3C92">
            <w:pPr>
              <w:spacing w:after="0" w:line="240" w:lineRule="auto"/>
              <w:jc w:val="both"/>
              <w:rPr>
                <w:rFonts w:ascii="Times New Roman" w:hAnsi="Times New Roman"/>
                <w:sz w:val="18"/>
                <w:szCs w:val="18"/>
              </w:rPr>
            </w:pPr>
          </w:p>
          <w:p w14:paraId="06285B4C" w14:textId="1F35673D" w:rsidR="00145FEB" w:rsidRPr="009C281B" w:rsidRDefault="00145FEB" w:rsidP="00CB3C92">
            <w:pPr>
              <w:spacing w:after="0" w:line="240" w:lineRule="auto"/>
              <w:jc w:val="both"/>
              <w:rPr>
                <w:rFonts w:ascii="Times New Roman" w:hAnsi="Times New Roman"/>
                <w:sz w:val="18"/>
                <w:szCs w:val="18"/>
              </w:rPr>
            </w:pPr>
            <w:r w:rsidRPr="009C281B">
              <w:rPr>
                <w:rFonts w:ascii="Times New Roman" w:hAnsi="Times New Roman"/>
                <w:sz w:val="18"/>
                <w:szCs w:val="18"/>
              </w:rPr>
              <w:t xml:space="preserve">Mērķa vērtība pārrēķināta </w:t>
            </w:r>
            <w:r w:rsidR="00E217DB" w:rsidRPr="009C281B">
              <w:rPr>
                <w:rFonts w:ascii="Times New Roman" w:hAnsi="Times New Roman"/>
                <w:sz w:val="18"/>
                <w:szCs w:val="18"/>
              </w:rPr>
              <w:t xml:space="preserve">2020. gadā </w:t>
            </w:r>
            <w:r w:rsidRPr="009C281B">
              <w:rPr>
                <w:rFonts w:ascii="Times New Roman" w:hAnsi="Times New Roman"/>
                <w:sz w:val="18"/>
                <w:szCs w:val="18"/>
              </w:rPr>
              <w:t xml:space="preserve">(palielinot par </w:t>
            </w:r>
            <w:r w:rsidR="001F6D70" w:rsidRPr="009C281B">
              <w:rPr>
                <w:rFonts w:ascii="Times New Roman" w:hAnsi="Times New Roman"/>
                <w:sz w:val="18"/>
                <w:szCs w:val="18"/>
              </w:rPr>
              <w:t>20 </w:t>
            </w:r>
            <w:r w:rsidR="0018066F" w:rsidRPr="009C281B">
              <w:rPr>
                <w:rFonts w:ascii="Times New Roman" w:hAnsi="Times New Roman"/>
                <w:sz w:val="18"/>
                <w:szCs w:val="18"/>
              </w:rPr>
              <w:t>526</w:t>
            </w:r>
            <w:r w:rsidR="001F6D70" w:rsidRPr="009C281B">
              <w:rPr>
                <w:rFonts w:ascii="Times New Roman" w:hAnsi="Times New Roman"/>
                <w:sz w:val="18"/>
                <w:szCs w:val="18"/>
              </w:rPr>
              <w:t xml:space="preserve"> bezdarbniekiem) </w:t>
            </w:r>
            <w:r w:rsidRPr="009C281B">
              <w:rPr>
                <w:rFonts w:ascii="Times New Roman" w:hAnsi="Times New Roman"/>
                <w:sz w:val="18"/>
                <w:szCs w:val="18"/>
              </w:rPr>
              <w:t>atbilstoši DP grozījumiem Nr.6</w:t>
            </w:r>
            <w:r w:rsidR="001F6D70" w:rsidRPr="009C281B">
              <w:rPr>
                <w:rFonts w:ascii="Times New Roman" w:hAnsi="Times New Roman"/>
                <w:sz w:val="18"/>
                <w:szCs w:val="18"/>
              </w:rPr>
              <w:t xml:space="preserve">, t.sk. papildinot pasākumu ar jauniem pagaidu nodarbinātības pasākumiem </w:t>
            </w:r>
            <w:r w:rsidRPr="009C281B">
              <w:rPr>
                <w:rFonts w:ascii="Times New Roman" w:hAnsi="Times New Roman"/>
                <w:sz w:val="18"/>
                <w:szCs w:val="18"/>
              </w:rPr>
              <w:t>Covid – 19 kr</w:t>
            </w:r>
            <w:r w:rsidR="001F6D70" w:rsidRPr="009C281B">
              <w:rPr>
                <w:rFonts w:ascii="Times New Roman" w:hAnsi="Times New Roman"/>
                <w:sz w:val="18"/>
                <w:szCs w:val="18"/>
              </w:rPr>
              <w:t>īzes seku mazināšanai</w:t>
            </w:r>
            <w:r w:rsidR="00E217DB" w:rsidRPr="009C281B">
              <w:rPr>
                <w:rFonts w:ascii="Times New Roman" w:hAnsi="Times New Roman"/>
                <w:sz w:val="18"/>
                <w:szCs w:val="18"/>
              </w:rPr>
              <w:t xml:space="preserve"> (7 371 + 20 </w:t>
            </w:r>
            <w:r w:rsidR="0018066F" w:rsidRPr="009C281B">
              <w:rPr>
                <w:rFonts w:ascii="Times New Roman" w:hAnsi="Times New Roman"/>
                <w:sz w:val="18"/>
                <w:szCs w:val="18"/>
              </w:rPr>
              <w:t>526</w:t>
            </w:r>
            <w:r w:rsidR="00E217DB" w:rsidRPr="009C281B">
              <w:rPr>
                <w:rFonts w:ascii="Times New Roman" w:hAnsi="Times New Roman"/>
                <w:sz w:val="18"/>
                <w:szCs w:val="18"/>
              </w:rPr>
              <w:t xml:space="preserve">= </w:t>
            </w:r>
            <w:r w:rsidR="0018066F" w:rsidRPr="009C281B">
              <w:rPr>
                <w:rFonts w:ascii="Times New Roman" w:hAnsi="Times New Roman"/>
                <w:sz w:val="18"/>
                <w:szCs w:val="18"/>
              </w:rPr>
              <w:t>27 967</w:t>
            </w:r>
            <w:r w:rsidR="00E217DB" w:rsidRPr="009C281B">
              <w:rPr>
                <w:rFonts w:ascii="Times New Roman" w:hAnsi="Times New Roman"/>
                <w:sz w:val="18"/>
                <w:szCs w:val="18"/>
              </w:rPr>
              <w:t>)</w:t>
            </w:r>
            <w:r w:rsidR="001F6D70" w:rsidRPr="009C281B">
              <w:rPr>
                <w:rFonts w:ascii="Times New Roman" w:hAnsi="Times New Roman"/>
                <w:sz w:val="18"/>
                <w:szCs w:val="18"/>
              </w:rPr>
              <w:t>.</w:t>
            </w:r>
            <w:r w:rsidRPr="009C281B">
              <w:rPr>
                <w:rFonts w:ascii="Times New Roman" w:hAnsi="Times New Roman"/>
                <w:sz w:val="18"/>
                <w:szCs w:val="18"/>
              </w:rPr>
              <w:t xml:space="preserve"> </w:t>
            </w:r>
          </w:p>
          <w:p w14:paraId="5EC66494" w14:textId="77777777" w:rsidR="004A475F" w:rsidRPr="009C281B" w:rsidRDefault="004A475F" w:rsidP="00CB3C92">
            <w:pPr>
              <w:spacing w:after="0" w:line="240" w:lineRule="auto"/>
              <w:jc w:val="both"/>
              <w:rPr>
                <w:rFonts w:ascii="Times New Roman" w:hAnsi="Times New Roman"/>
                <w:sz w:val="18"/>
                <w:szCs w:val="18"/>
              </w:rPr>
            </w:pPr>
          </w:p>
          <w:p w14:paraId="24CD09E3" w14:textId="2B1C58C7" w:rsidR="00AF4D93" w:rsidRPr="009C281B" w:rsidRDefault="00714C3F" w:rsidP="00CB3C92">
            <w:pPr>
              <w:spacing w:after="0" w:line="240" w:lineRule="auto"/>
              <w:jc w:val="both"/>
              <w:rPr>
                <w:rFonts w:ascii="Times New Roman" w:hAnsi="Times New Roman"/>
                <w:sz w:val="18"/>
                <w:szCs w:val="18"/>
              </w:rPr>
            </w:pPr>
            <w:r w:rsidRPr="009C281B">
              <w:rPr>
                <w:rFonts w:ascii="Times New Roman" w:hAnsi="Times New Roman"/>
                <w:sz w:val="18"/>
                <w:szCs w:val="18"/>
              </w:rPr>
              <w:t>Mērķa vērtība pārrēķināta 2021. gadā</w:t>
            </w:r>
            <w:r w:rsidR="00AF4D93" w:rsidRPr="009C281B">
              <w:rPr>
                <w:rFonts w:ascii="Times New Roman" w:hAnsi="Times New Roman"/>
                <w:sz w:val="18"/>
                <w:szCs w:val="18"/>
              </w:rPr>
              <w:t>:</w:t>
            </w:r>
          </w:p>
          <w:p w14:paraId="73D9A7A3" w14:textId="77777777" w:rsidR="00AF4D93" w:rsidRPr="009C281B" w:rsidRDefault="00AF4D93" w:rsidP="00CB3C92">
            <w:pPr>
              <w:spacing w:after="0" w:line="240" w:lineRule="auto"/>
              <w:jc w:val="both"/>
              <w:rPr>
                <w:rFonts w:ascii="Times New Roman" w:hAnsi="Times New Roman"/>
                <w:sz w:val="18"/>
                <w:szCs w:val="18"/>
              </w:rPr>
            </w:pPr>
            <w:r w:rsidRPr="009C281B">
              <w:rPr>
                <w:rFonts w:ascii="Times New Roman" w:hAnsi="Times New Roman"/>
                <w:sz w:val="18"/>
                <w:szCs w:val="18"/>
              </w:rPr>
              <w:t xml:space="preserve">1) </w:t>
            </w:r>
            <w:r w:rsidR="00714C3F" w:rsidRPr="009C281B">
              <w:rPr>
                <w:rFonts w:ascii="Times New Roman" w:hAnsi="Times New Roman"/>
                <w:sz w:val="18"/>
                <w:szCs w:val="18"/>
              </w:rPr>
              <w:t>samazinot par 11 594 bezdarbniekiem atbilstoši DP grozījumiem Nr.7, kas t.sk. samazina finansējumu no 97 117 589 EUR uz 90 189 608 EUR. (27 967 – 11 584 = 16 373)</w:t>
            </w:r>
            <w:r w:rsidRPr="009C281B">
              <w:rPr>
                <w:rFonts w:ascii="Times New Roman" w:hAnsi="Times New Roman"/>
                <w:sz w:val="18"/>
                <w:szCs w:val="18"/>
              </w:rPr>
              <w:t>;</w:t>
            </w:r>
          </w:p>
          <w:p w14:paraId="73209216" w14:textId="3C64E8C2" w:rsidR="009A1250" w:rsidRPr="009C281B" w:rsidRDefault="00AF4D93" w:rsidP="00CB3C92">
            <w:pPr>
              <w:spacing w:after="0" w:line="240" w:lineRule="auto"/>
              <w:jc w:val="both"/>
              <w:rPr>
                <w:rFonts w:ascii="Times New Roman" w:hAnsi="Times New Roman"/>
                <w:sz w:val="18"/>
                <w:szCs w:val="18"/>
              </w:rPr>
            </w:pPr>
            <w:r w:rsidRPr="009C281B">
              <w:rPr>
                <w:rFonts w:ascii="Times New Roman" w:hAnsi="Times New Roman"/>
                <w:sz w:val="18"/>
                <w:szCs w:val="18"/>
              </w:rPr>
              <w:t xml:space="preserve">2) samazinot par 690 bezdarbniekiem atbilstoši DP grozījumiem Nr.8, kas </w:t>
            </w:r>
            <w:r w:rsidRPr="009C281B">
              <w:rPr>
                <w:rFonts w:ascii="Times New Roman" w:hAnsi="Times New Roman"/>
                <w:sz w:val="18"/>
                <w:szCs w:val="18"/>
              </w:rPr>
              <w:lastRenderedPageBreak/>
              <w:t>t.sk. samazina finansējumu no 90 189 608 EUR uz 82 770 302 EUR (16 373 – 690 = 15 683 personas).</w:t>
            </w:r>
          </w:p>
          <w:p w14:paraId="65A5FC4F" w14:textId="77777777" w:rsidR="004A475F" w:rsidRPr="009C281B" w:rsidRDefault="004A475F" w:rsidP="00CB3C92">
            <w:pPr>
              <w:spacing w:after="0" w:line="240" w:lineRule="auto"/>
              <w:jc w:val="both"/>
              <w:rPr>
                <w:rFonts w:ascii="Times New Roman" w:hAnsi="Times New Roman"/>
                <w:sz w:val="18"/>
                <w:szCs w:val="18"/>
              </w:rPr>
            </w:pPr>
          </w:p>
          <w:p w14:paraId="0C5391E6" w14:textId="69538F54" w:rsidR="0013594A" w:rsidRPr="009C281B" w:rsidRDefault="00D70E5D" w:rsidP="0013594A">
            <w:pPr>
              <w:spacing w:after="0" w:line="240" w:lineRule="auto"/>
              <w:jc w:val="both"/>
              <w:rPr>
                <w:rFonts w:ascii="Times New Roman" w:hAnsi="Times New Roman"/>
                <w:i/>
                <w:sz w:val="18"/>
                <w:szCs w:val="18"/>
              </w:rPr>
            </w:pPr>
            <w:r w:rsidRPr="009C281B">
              <w:rPr>
                <w:rFonts w:ascii="Times New Roman" w:hAnsi="Times New Roman"/>
                <w:sz w:val="18"/>
                <w:szCs w:val="18"/>
              </w:rPr>
              <w:t>D</w:t>
            </w:r>
            <w:r w:rsidR="0013594A" w:rsidRPr="009C281B">
              <w:rPr>
                <w:rFonts w:ascii="Times New Roman" w:hAnsi="Times New Roman"/>
                <w:i/>
                <w:sz w:val="18"/>
                <w:szCs w:val="18"/>
                <w:u w:val="single"/>
              </w:rPr>
              <w:t>arbības līmenis</w:t>
            </w:r>
            <w:r w:rsidR="0013594A" w:rsidRPr="009C281B">
              <w:rPr>
                <w:rFonts w:ascii="Times New Roman" w:hAnsi="Times New Roman"/>
                <w:sz w:val="18"/>
                <w:szCs w:val="18"/>
              </w:rPr>
              <w:t xml:space="preserve"> – </w:t>
            </w:r>
            <w:r w:rsidR="005E193F" w:rsidRPr="009C281B">
              <w:rPr>
                <w:rFonts w:ascii="Times New Roman" w:hAnsi="Times New Roman"/>
                <w:i/>
                <w:sz w:val="18"/>
                <w:szCs w:val="18"/>
              </w:rPr>
              <w:t>p</w:t>
            </w:r>
            <w:r w:rsidR="0095472C" w:rsidRPr="009C281B">
              <w:rPr>
                <w:rFonts w:ascii="Times New Roman" w:hAnsi="Times New Roman"/>
                <w:i/>
                <w:sz w:val="18"/>
                <w:szCs w:val="18"/>
              </w:rPr>
              <w:t>rojekts.</w:t>
            </w:r>
          </w:p>
          <w:p w14:paraId="7D10ED75" w14:textId="77777777" w:rsidR="0013594A" w:rsidRPr="009C281B" w:rsidRDefault="0013594A" w:rsidP="0013594A">
            <w:pPr>
              <w:spacing w:after="0" w:line="240" w:lineRule="auto"/>
              <w:jc w:val="both"/>
              <w:rPr>
                <w:rFonts w:ascii="Times New Roman" w:hAnsi="Times New Roman"/>
                <w:sz w:val="18"/>
                <w:szCs w:val="18"/>
              </w:rPr>
            </w:pPr>
            <w:r w:rsidRPr="009C281B">
              <w:rPr>
                <w:rFonts w:ascii="Times New Roman" w:hAnsi="Times New Roman"/>
                <w:sz w:val="18"/>
                <w:szCs w:val="18"/>
              </w:rPr>
              <w:t>Rādītāju datu uzkrāšana darbību līmenī tiek plānota saskaņā ar tām MK noteikumos par SAM īstenošanu noteiktajām atbalstāmajām darbībām, kuras ir tieši saistītas ar SAM iznākuma rādītāju. Tās ir - bezdarbnieku nodarbināšana pie darba devēja un darbam nepieciešamo pamatprasmju un iemaņu apguves nodrošināšana.</w:t>
            </w:r>
          </w:p>
          <w:p w14:paraId="0D729798" w14:textId="77777777" w:rsidR="0013594A" w:rsidRPr="009C281B" w:rsidRDefault="0013594A" w:rsidP="0013594A">
            <w:pPr>
              <w:spacing w:after="0" w:line="240" w:lineRule="auto"/>
              <w:jc w:val="both"/>
              <w:rPr>
                <w:rFonts w:ascii="Times New Roman" w:hAnsi="Times New Roman"/>
                <w:sz w:val="18"/>
                <w:szCs w:val="18"/>
              </w:rPr>
            </w:pPr>
            <w:r w:rsidRPr="009C281B">
              <w:rPr>
                <w:rFonts w:ascii="Times New Roman" w:hAnsi="Times New Roman"/>
                <w:sz w:val="18"/>
                <w:szCs w:val="18"/>
              </w:rPr>
              <w:t>Papildus no 2020. gada:</w:t>
            </w:r>
          </w:p>
          <w:p w14:paraId="002E5FE4" w14:textId="77777777" w:rsidR="0013594A" w:rsidRPr="009C281B" w:rsidRDefault="0013594A" w:rsidP="0013594A">
            <w:pPr>
              <w:spacing w:after="0" w:line="240" w:lineRule="auto"/>
              <w:jc w:val="both"/>
              <w:rPr>
                <w:rFonts w:ascii="Times New Roman" w:hAnsi="Times New Roman"/>
                <w:sz w:val="18"/>
                <w:szCs w:val="18"/>
              </w:rPr>
            </w:pPr>
            <w:r w:rsidRPr="009C281B">
              <w:rPr>
                <w:rFonts w:ascii="Times New Roman" w:hAnsi="Times New Roman"/>
                <w:sz w:val="18"/>
                <w:szCs w:val="18"/>
              </w:rPr>
              <w:t>- profesionālās piemērotības noteikšana;</w:t>
            </w:r>
          </w:p>
          <w:p w14:paraId="0E214DC0" w14:textId="77777777" w:rsidR="0013594A" w:rsidRPr="009C281B" w:rsidRDefault="0013594A" w:rsidP="0013594A">
            <w:pPr>
              <w:spacing w:after="0" w:line="240" w:lineRule="auto"/>
              <w:jc w:val="both"/>
              <w:rPr>
                <w:rFonts w:ascii="Times New Roman" w:hAnsi="Times New Roman"/>
                <w:sz w:val="18"/>
                <w:szCs w:val="18"/>
              </w:rPr>
            </w:pPr>
            <w:r w:rsidRPr="009C281B">
              <w:rPr>
                <w:rFonts w:ascii="Times New Roman" w:hAnsi="Times New Roman"/>
                <w:sz w:val="18"/>
                <w:szCs w:val="18"/>
              </w:rPr>
              <w:t>- motivācijas programma darba meklēšanai un mentora pakalpojumi bezdarbniekiem ar invaliditāti;</w:t>
            </w:r>
          </w:p>
          <w:p w14:paraId="2EB080C4" w14:textId="0A1E8794" w:rsidR="0013594A" w:rsidRPr="009C281B" w:rsidRDefault="0013594A" w:rsidP="0013594A">
            <w:pPr>
              <w:spacing w:after="0" w:line="240" w:lineRule="auto"/>
              <w:jc w:val="both"/>
              <w:rPr>
                <w:rFonts w:ascii="Times New Roman" w:hAnsi="Times New Roman"/>
                <w:sz w:val="18"/>
                <w:szCs w:val="18"/>
              </w:rPr>
            </w:pPr>
            <w:r w:rsidRPr="009C281B">
              <w:rPr>
                <w:rFonts w:ascii="Times New Roman" w:hAnsi="Times New Roman"/>
                <w:sz w:val="18"/>
                <w:szCs w:val="18"/>
              </w:rPr>
              <w:t>- atbalsta pasākumi bezdarbniekiem ar atkarības problēmām</w:t>
            </w:r>
            <w:r w:rsidR="00945F9A" w:rsidRPr="009C281B">
              <w:rPr>
                <w:rFonts w:ascii="Times New Roman" w:hAnsi="Times New Roman"/>
                <w:sz w:val="18"/>
                <w:szCs w:val="18"/>
              </w:rPr>
              <w:t>;</w:t>
            </w:r>
          </w:p>
          <w:p w14:paraId="5043EE44" w14:textId="76E54ADC" w:rsidR="00945F9A" w:rsidRPr="009C281B" w:rsidRDefault="00945F9A" w:rsidP="0013594A">
            <w:pPr>
              <w:spacing w:after="0" w:line="240" w:lineRule="auto"/>
              <w:jc w:val="both"/>
              <w:rPr>
                <w:rFonts w:ascii="Times New Roman" w:hAnsi="Times New Roman"/>
                <w:sz w:val="18"/>
                <w:szCs w:val="18"/>
              </w:rPr>
            </w:pPr>
            <w:r w:rsidRPr="009C281B">
              <w:rPr>
                <w:rFonts w:ascii="Times New Roman" w:hAnsi="Times New Roman"/>
                <w:sz w:val="18"/>
                <w:szCs w:val="18"/>
              </w:rPr>
              <w:t>- pagaidu nodarbinātības pasākumi;</w:t>
            </w:r>
          </w:p>
          <w:p w14:paraId="5575C78A" w14:textId="20EFF939" w:rsidR="00945F9A" w:rsidRPr="009C281B" w:rsidRDefault="00945F9A" w:rsidP="0013594A">
            <w:pPr>
              <w:spacing w:after="0" w:line="240" w:lineRule="auto"/>
              <w:jc w:val="both"/>
              <w:rPr>
                <w:rFonts w:ascii="Times New Roman" w:hAnsi="Times New Roman"/>
                <w:sz w:val="18"/>
                <w:szCs w:val="18"/>
              </w:rPr>
            </w:pPr>
            <w:r w:rsidRPr="009C281B">
              <w:rPr>
                <w:rFonts w:ascii="Times New Roman" w:hAnsi="Times New Roman"/>
                <w:sz w:val="18"/>
                <w:szCs w:val="18"/>
              </w:rPr>
              <w:t>- pasākumi noteiktām personu grupām ārkārtējās situācijas izraisīto seku mazināšanai.</w:t>
            </w:r>
          </w:p>
          <w:p w14:paraId="526FE4ED" w14:textId="140F7F78" w:rsidR="00D70E5D" w:rsidRPr="009C281B" w:rsidRDefault="00D70E5D" w:rsidP="00CB3C92">
            <w:pPr>
              <w:spacing w:after="0" w:line="240" w:lineRule="auto"/>
              <w:jc w:val="both"/>
              <w:rPr>
                <w:rFonts w:ascii="Times New Roman" w:hAnsi="Times New Roman"/>
                <w:sz w:val="18"/>
                <w:szCs w:val="18"/>
              </w:rPr>
            </w:pPr>
          </w:p>
          <w:p w14:paraId="249CCD7F" w14:textId="4E3FC38A" w:rsidR="009A1250" w:rsidRPr="009C281B" w:rsidRDefault="009A1250" w:rsidP="00CB3C92">
            <w:pPr>
              <w:spacing w:after="0" w:line="240" w:lineRule="auto"/>
              <w:jc w:val="both"/>
              <w:rPr>
                <w:rFonts w:ascii="Times New Roman" w:hAnsi="Times New Roman"/>
                <w:sz w:val="18"/>
                <w:szCs w:val="18"/>
              </w:rPr>
            </w:pPr>
            <w:r w:rsidRPr="009C281B">
              <w:rPr>
                <w:rFonts w:ascii="Times New Roman" w:hAnsi="Times New Roman"/>
                <w:i/>
                <w:sz w:val="18"/>
                <w:szCs w:val="18"/>
              </w:rPr>
              <w:t>Darbības, kas liek uzskatīt mērķa vērtību par izpildītu:</w:t>
            </w:r>
          </w:p>
          <w:p w14:paraId="655EE237" w14:textId="39DCDEEC" w:rsidR="00253885" w:rsidRPr="009C281B" w:rsidRDefault="00253885" w:rsidP="00CB3C92">
            <w:pPr>
              <w:spacing w:after="0" w:line="240" w:lineRule="auto"/>
              <w:jc w:val="both"/>
              <w:rPr>
                <w:rFonts w:ascii="Times New Roman" w:hAnsi="Times New Roman"/>
                <w:sz w:val="18"/>
                <w:szCs w:val="18"/>
              </w:rPr>
            </w:pPr>
            <w:r w:rsidRPr="009C281B">
              <w:rPr>
                <w:rFonts w:ascii="Times New Roman" w:hAnsi="Times New Roman"/>
                <w:sz w:val="18"/>
                <w:szCs w:val="18"/>
              </w:rPr>
              <w:t>kad</w:t>
            </w:r>
            <w:r w:rsidR="003D07CE" w:rsidRPr="009C281B">
              <w:rPr>
                <w:rFonts w:ascii="Times New Roman" w:hAnsi="Times New Roman"/>
                <w:sz w:val="18"/>
                <w:szCs w:val="18"/>
              </w:rPr>
              <w:t xml:space="preserve"> </w:t>
            </w:r>
            <w:r w:rsidRPr="009C281B">
              <w:rPr>
                <w:rFonts w:ascii="Times New Roman" w:hAnsi="Times New Roman"/>
                <w:sz w:val="18"/>
                <w:szCs w:val="18"/>
              </w:rPr>
              <w:t>persona</w:t>
            </w:r>
            <w:r w:rsidR="003D07CE" w:rsidRPr="009C281B">
              <w:rPr>
                <w:rFonts w:ascii="Times New Roman" w:hAnsi="Times New Roman"/>
                <w:sz w:val="18"/>
                <w:szCs w:val="18"/>
              </w:rPr>
              <w:t>s</w:t>
            </w:r>
            <w:r w:rsidRPr="009C281B">
              <w:rPr>
                <w:rFonts w:ascii="Times New Roman" w:hAnsi="Times New Roman"/>
                <w:sz w:val="18"/>
                <w:szCs w:val="18"/>
              </w:rPr>
              <w:t xml:space="preserve"> </w:t>
            </w:r>
            <w:r w:rsidR="00B16311" w:rsidRPr="009C281B">
              <w:rPr>
                <w:rFonts w:ascii="Times New Roman" w:hAnsi="Times New Roman"/>
                <w:sz w:val="18"/>
                <w:szCs w:val="18"/>
              </w:rPr>
              <w:t>uzsākušas dalību</w:t>
            </w:r>
            <w:r w:rsidRPr="009C281B">
              <w:rPr>
                <w:rFonts w:ascii="Times New Roman" w:hAnsi="Times New Roman"/>
                <w:sz w:val="18"/>
                <w:szCs w:val="18"/>
              </w:rPr>
              <w:t xml:space="preserve"> subsidētās nodarbinātības</w:t>
            </w:r>
            <w:r w:rsidR="00996A59" w:rsidRPr="009C281B">
              <w:rPr>
                <w:rFonts w:ascii="Times New Roman" w:hAnsi="Times New Roman"/>
                <w:sz w:val="18"/>
                <w:szCs w:val="18"/>
              </w:rPr>
              <w:t xml:space="preserve"> pasākumā</w:t>
            </w:r>
            <w:r w:rsidR="00D65ECD" w:rsidRPr="009C281B">
              <w:rPr>
                <w:rFonts w:ascii="Times New Roman" w:hAnsi="Times New Roman"/>
                <w:sz w:val="18"/>
                <w:szCs w:val="18"/>
              </w:rPr>
              <w:t xml:space="preserve">, ilgstošo bezdarbnieku aktivizācijas pasākumos  un atbalsta </w:t>
            </w:r>
            <w:r w:rsidRPr="009C281B">
              <w:rPr>
                <w:rFonts w:ascii="Times New Roman" w:hAnsi="Times New Roman"/>
                <w:sz w:val="18"/>
                <w:szCs w:val="18"/>
              </w:rPr>
              <w:t>pasākumos</w:t>
            </w:r>
            <w:r w:rsidR="00D65ECD" w:rsidRPr="009C281B">
              <w:rPr>
                <w:rFonts w:ascii="Times New Roman" w:hAnsi="Times New Roman"/>
                <w:sz w:val="18"/>
                <w:szCs w:val="18"/>
              </w:rPr>
              <w:t xml:space="preserve"> bezdarbniekiem ar atkarības problēmām</w:t>
            </w:r>
            <w:r w:rsidR="00140309" w:rsidRPr="009C281B">
              <w:rPr>
                <w:rFonts w:ascii="Times New Roman" w:hAnsi="Times New Roman"/>
                <w:sz w:val="18"/>
                <w:szCs w:val="18"/>
              </w:rPr>
              <w:t xml:space="preserve"> un pagaidu nodarbinātības pasākumos, kā arī pasākumos noteiktām personu grupām ārkārtējās situācijas izraisīto seku mazināšanai</w:t>
            </w:r>
            <w:r w:rsidRPr="009C281B">
              <w:rPr>
                <w:rFonts w:ascii="Times New Roman" w:hAnsi="Times New Roman"/>
                <w:sz w:val="18"/>
                <w:szCs w:val="18"/>
              </w:rPr>
              <w:t>.</w:t>
            </w:r>
          </w:p>
          <w:p w14:paraId="02A659CD" w14:textId="4C0DB57F" w:rsidR="00253885" w:rsidRPr="009C281B" w:rsidRDefault="006F1C45" w:rsidP="00CB3C92">
            <w:pPr>
              <w:spacing w:after="0" w:line="240" w:lineRule="auto"/>
              <w:jc w:val="both"/>
              <w:rPr>
                <w:rFonts w:ascii="Times New Roman" w:hAnsi="Times New Roman"/>
                <w:sz w:val="18"/>
                <w:szCs w:val="18"/>
              </w:rPr>
            </w:pPr>
            <w:r w:rsidRPr="009C281B">
              <w:rPr>
                <w:rFonts w:ascii="Times New Roman" w:hAnsi="Times New Roman"/>
                <w:sz w:val="18"/>
                <w:szCs w:val="18"/>
              </w:rPr>
              <w:t>Rādītāja vērtības sasniegšanu</w:t>
            </w:r>
            <w:r w:rsidR="002D2B7E" w:rsidRPr="009C281B">
              <w:rPr>
                <w:rFonts w:ascii="Times New Roman" w:hAnsi="Times New Roman"/>
                <w:sz w:val="18"/>
                <w:szCs w:val="18"/>
              </w:rPr>
              <w:t xml:space="preserve"> </w:t>
            </w:r>
            <w:r w:rsidR="00253885" w:rsidRPr="009C281B">
              <w:rPr>
                <w:rFonts w:ascii="Times New Roman" w:hAnsi="Times New Roman"/>
                <w:sz w:val="18"/>
                <w:szCs w:val="18"/>
              </w:rPr>
              <w:t xml:space="preserve">apstiprina apliecinājuma dokumenti par personu dalību pasākumos (darba </w:t>
            </w:r>
            <w:r w:rsidR="00253885" w:rsidRPr="009C281B">
              <w:rPr>
                <w:rFonts w:ascii="Times New Roman" w:hAnsi="Times New Roman"/>
                <w:sz w:val="18"/>
                <w:szCs w:val="18"/>
              </w:rPr>
              <w:lastRenderedPageBreak/>
              <w:t>līgumi, līgumi par mērķa grupas bezdarbnieku iesaistīšanu pasākumā, akti par mērķa grupas bezdarbnieku nodarbināšanu, akti par darba vietas pielāgošanu (ja nepieciešams), finanšu atlīdzību pamatojoši dokumenti (dotācijas darba algai, darba vadītāja piesaistei)), kā arī no 2020. gada (attiecībā uz ilgstošo bezdarbnieku atbalsta pasākumiem) -līgumi par mērķa grupas bezdarbnieku dalību pasākumā, akti par mērķa grupas bezdarbnieku iesaisti atbalsta aktivitātēs, finanšu atlīdzību pamatojoši dokumenti, dalībnieku saraksti u.c.).</w:t>
            </w:r>
          </w:p>
          <w:p w14:paraId="0128845B" w14:textId="77777777" w:rsidR="00253885" w:rsidRPr="009C281B" w:rsidRDefault="00253885" w:rsidP="00CB3C92">
            <w:pPr>
              <w:spacing w:after="0" w:line="240" w:lineRule="auto"/>
              <w:jc w:val="both"/>
              <w:rPr>
                <w:rFonts w:ascii="Times New Roman" w:hAnsi="Times New Roman"/>
                <w:sz w:val="18"/>
                <w:szCs w:val="18"/>
              </w:rPr>
            </w:pPr>
          </w:p>
          <w:p w14:paraId="489A6CFD" w14:textId="77777777" w:rsidR="00253885" w:rsidRPr="009C281B" w:rsidRDefault="00253885" w:rsidP="00CB3C92">
            <w:pPr>
              <w:spacing w:after="0" w:line="240" w:lineRule="auto"/>
              <w:jc w:val="both"/>
              <w:rPr>
                <w:rFonts w:ascii="Times New Roman" w:hAnsi="Times New Roman"/>
                <w:i/>
                <w:sz w:val="18"/>
                <w:szCs w:val="18"/>
              </w:rPr>
            </w:pPr>
            <w:r w:rsidRPr="009C281B">
              <w:rPr>
                <w:rFonts w:ascii="Times New Roman" w:hAnsi="Times New Roman"/>
                <w:i/>
                <w:sz w:val="18"/>
                <w:szCs w:val="18"/>
              </w:rPr>
              <w:t>Iznākuma rādītājam sasniegšanai paredzētais finansējums:</w:t>
            </w:r>
          </w:p>
          <w:p w14:paraId="6753F170" w14:textId="6BE53A1D" w:rsidR="00253885" w:rsidRPr="009C281B" w:rsidRDefault="00B15A3C" w:rsidP="00C35C78">
            <w:pPr>
              <w:spacing w:after="0" w:line="240" w:lineRule="auto"/>
              <w:jc w:val="both"/>
              <w:rPr>
                <w:rFonts w:ascii="Times New Roman" w:hAnsi="Times New Roman"/>
                <w:sz w:val="18"/>
                <w:szCs w:val="18"/>
              </w:rPr>
            </w:pPr>
            <w:r w:rsidRPr="009C281B">
              <w:rPr>
                <w:rFonts w:ascii="Times New Roman" w:hAnsi="Times New Roman"/>
                <w:sz w:val="18"/>
                <w:szCs w:val="18"/>
              </w:rPr>
              <w:t xml:space="preserve">82 770 302 </w:t>
            </w:r>
            <w:r w:rsidR="00253885" w:rsidRPr="009C281B">
              <w:rPr>
                <w:rFonts w:ascii="Times New Roman" w:hAnsi="Times New Roman"/>
                <w:sz w:val="18"/>
                <w:szCs w:val="18"/>
              </w:rPr>
              <w:t>EUR</w:t>
            </w:r>
          </w:p>
          <w:p w14:paraId="1A623320" w14:textId="393E00D3" w:rsidR="00253885" w:rsidRPr="009C281B" w:rsidRDefault="00253885" w:rsidP="0019220B">
            <w:pPr>
              <w:spacing w:after="0" w:line="240" w:lineRule="auto"/>
              <w:jc w:val="both"/>
              <w:rPr>
                <w:rFonts w:ascii="Times New Roman" w:hAnsi="Times New Roman"/>
                <w:sz w:val="18"/>
                <w:szCs w:val="18"/>
              </w:rPr>
            </w:pPr>
          </w:p>
          <w:p w14:paraId="0BE3FEA6" w14:textId="56D9EF3B" w:rsidR="00253885" w:rsidRPr="009C281B" w:rsidRDefault="00253885" w:rsidP="0013594A">
            <w:pPr>
              <w:spacing w:after="0" w:line="240" w:lineRule="auto"/>
              <w:jc w:val="both"/>
              <w:rPr>
                <w:rFonts w:ascii="Times New Roman" w:hAnsi="Times New Roman"/>
                <w:b/>
                <w:i/>
                <w:sz w:val="18"/>
                <w:szCs w:val="18"/>
              </w:rPr>
            </w:pPr>
          </w:p>
        </w:tc>
        <w:tc>
          <w:tcPr>
            <w:tcW w:w="7087" w:type="dxa"/>
          </w:tcPr>
          <w:p w14:paraId="03E49F3B" w14:textId="77777777" w:rsidR="00253885" w:rsidRPr="00B10EEB" w:rsidRDefault="00253885" w:rsidP="00B941C2">
            <w:pPr>
              <w:spacing w:before="120" w:after="0" w:line="240" w:lineRule="auto"/>
              <w:jc w:val="both"/>
              <w:rPr>
                <w:rFonts w:ascii="Times New Roman" w:hAnsi="Times New Roman"/>
                <w:i/>
                <w:sz w:val="18"/>
                <w:szCs w:val="18"/>
              </w:rPr>
            </w:pPr>
            <w:r w:rsidRPr="00B10EEB">
              <w:rPr>
                <w:rFonts w:ascii="Times New Roman" w:hAnsi="Times New Roman"/>
                <w:i/>
                <w:sz w:val="18"/>
                <w:szCs w:val="18"/>
              </w:rPr>
              <w:lastRenderedPageBreak/>
              <w:t>Starpposma vērtība 2018. gadam:</w:t>
            </w:r>
          </w:p>
          <w:p w14:paraId="74BD4284" w14:textId="77777777" w:rsidR="00253885" w:rsidRPr="00B10EEB" w:rsidRDefault="00253885" w:rsidP="00B941C2">
            <w:pPr>
              <w:spacing w:after="0" w:line="240" w:lineRule="auto"/>
              <w:jc w:val="both"/>
              <w:rPr>
                <w:rFonts w:ascii="Times New Roman" w:hAnsi="Times New Roman"/>
                <w:i/>
                <w:sz w:val="18"/>
                <w:szCs w:val="18"/>
              </w:rPr>
            </w:pPr>
          </w:p>
          <w:p w14:paraId="558AC551" w14:textId="51C62610" w:rsidR="00253885" w:rsidRDefault="00253885" w:rsidP="00B941C2">
            <w:pPr>
              <w:spacing w:after="0" w:line="240" w:lineRule="auto"/>
              <w:jc w:val="both"/>
              <w:rPr>
                <w:rFonts w:ascii="Times New Roman" w:hAnsi="Times New Roman"/>
                <w:sz w:val="18"/>
                <w:szCs w:val="18"/>
              </w:rPr>
            </w:pPr>
            <w:r>
              <w:rPr>
                <w:rFonts w:ascii="Times New Roman" w:hAnsi="Times New Roman"/>
                <w:sz w:val="18"/>
                <w:szCs w:val="18"/>
              </w:rPr>
              <w:t xml:space="preserve">14 870 313 </w:t>
            </w:r>
            <w:r w:rsidRPr="00B10EEB">
              <w:rPr>
                <w:rFonts w:ascii="Times New Roman" w:hAnsi="Times New Roman"/>
                <w:sz w:val="18"/>
                <w:szCs w:val="18"/>
              </w:rPr>
              <w:t xml:space="preserve">EUR </w:t>
            </w:r>
          </w:p>
          <w:p w14:paraId="39AF2747" w14:textId="0F82A51D" w:rsidR="0082282D" w:rsidRDefault="0082282D" w:rsidP="00B941C2">
            <w:pPr>
              <w:spacing w:after="0" w:line="240" w:lineRule="auto"/>
              <w:jc w:val="both"/>
              <w:rPr>
                <w:rFonts w:ascii="Times New Roman" w:hAnsi="Times New Roman"/>
                <w:sz w:val="18"/>
                <w:szCs w:val="18"/>
              </w:rPr>
            </w:pPr>
          </w:p>
          <w:p w14:paraId="2205069B" w14:textId="77777777" w:rsidR="0082282D" w:rsidRDefault="0082282D" w:rsidP="00B941C2">
            <w:pPr>
              <w:spacing w:after="0" w:line="240" w:lineRule="auto"/>
              <w:jc w:val="both"/>
              <w:rPr>
                <w:rFonts w:ascii="Times New Roman" w:hAnsi="Times New Roman"/>
                <w:i/>
                <w:sz w:val="18"/>
                <w:szCs w:val="18"/>
              </w:rPr>
            </w:pPr>
          </w:p>
          <w:p w14:paraId="307EEA13" w14:textId="24EA8F5E" w:rsidR="00253885" w:rsidRPr="00B10EEB" w:rsidRDefault="00253885" w:rsidP="00B941C2">
            <w:pPr>
              <w:spacing w:after="0" w:line="240" w:lineRule="auto"/>
              <w:jc w:val="both"/>
              <w:rPr>
                <w:rFonts w:ascii="Times New Roman" w:hAnsi="Times New Roman"/>
                <w:i/>
                <w:sz w:val="18"/>
                <w:szCs w:val="18"/>
              </w:rPr>
            </w:pPr>
            <w:r w:rsidRPr="00B10EEB">
              <w:rPr>
                <w:rFonts w:ascii="Times New Roman" w:hAnsi="Times New Roman"/>
                <w:i/>
                <w:sz w:val="18"/>
                <w:szCs w:val="18"/>
              </w:rPr>
              <w:t>Mērķis 2023. gadam (vienāds ar</w:t>
            </w:r>
          </w:p>
          <w:p w14:paraId="0FE69CC4" w14:textId="77777777" w:rsidR="00253885" w:rsidRPr="00B10EEB" w:rsidRDefault="00253885" w:rsidP="00B941C2">
            <w:pPr>
              <w:spacing w:after="0" w:line="240" w:lineRule="auto"/>
              <w:jc w:val="both"/>
              <w:rPr>
                <w:rFonts w:ascii="Times New Roman" w:hAnsi="Times New Roman"/>
                <w:i/>
                <w:sz w:val="18"/>
                <w:szCs w:val="18"/>
              </w:rPr>
            </w:pPr>
            <w:r w:rsidRPr="00B10EEB">
              <w:rPr>
                <w:rFonts w:ascii="Times New Roman" w:hAnsi="Times New Roman"/>
                <w:i/>
                <w:sz w:val="18"/>
                <w:szCs w:val="18"/>
              </w:rPr>
              <w:t xml:space="preserve"> 100 % no SAM pasākumam paredzētā kopējā finansējuma):</w:t>
            </w:r>
          </w:p>
          <w:p w14:paraId="1D18D815" w14:textId="77777777" w:rsidR="00253885" w:rsidRPr="00B10EEB" w:rsidRDefault="00253885" w:rsidP="00B941C2">
            <w:pPr>
              <w:spacing w:after="0" w:line="240" w:lineRule="auto"/>
              <w:jc w:val="both"/>
              <w:rPr>
                <w:rFonts w:ascii="Times New Roman" w:hAnsi="Times New Roman"/>
                <w:i/>
                <w:sz w:val="18"/>
                <w:szCs w:val="18"/>
              </w:rPr>
            </w:pPr>
          </w:p>
          <w:p w14:paraId="5D265F0A" w14:textId="6173C8FA" w:rsidR="00253885" w:rsidRPr="00C4516A" w:rsidRDefault="00253885" w:rsidP="00B941C2">
            <w:pPr>
              <w:spacing w:after="0" w:line="240" w:lineRule="auto"/>
              <w:jc w:val="both"/>
              <w:rPr>
                <w:rFonts w:ascii="Times New Roman" w:hAnsi="Times New Roman"/>
                <w:sz w:val="18"/>
                <w:szCs w:val="18"/>
                <w:vertAlign w:val="superscript"/>
              </w:rPr>
            </w:pPr>
            <w:r>
              <w:rPr>
                <w:rFonts w:ascii="Times New Roman" w:hAnsi="Times New Roman"/>
                <w:sz w:val="18"/>
                <w:szCs w:val="18"/>
              </w:rPr>
              <w:t xml:space="preserve">  </w:t>
            </w:r>
            <w:r w:rsidR="00DB1277">
              <w:rPr>
                <w:rFonts w:ascii="Times New Roman" w:hAnsi="Times New Roman"/>
                <w:sz w:val="18"/>
                <w:szCs w:val="18"/>
              </w:rPr>
              <w:t> </w:t>
            </w:r>
            <w:r w:rsidR="007475DE">
              <w:rPr>
                <w:rFonts w:ascii="Times New Roman" w:hAnsi="Times New Roman"/>
                <w:sz w:val="18"/>
                <w:szCs w:val="18"/>
              </w:rPr>
              <w:t xml:space="preserve"> </w:t>
            </w:r>
            <w:r w:rsidR="00B15A3C" w:rsidRPr="00B15A3C">
              <w:rPr>
                <w:rFonts w:ascii="Times New Roman" w:hAnsi="Times New Roman"/>
                <w:sz w:val="18"/>
                <w:szCs w:val="18"/>
              </w:rPr>
              <w:t xml:space="preserve">82 770 302 </w:t>
            </w:r>
            <w:r w:rsidRPr="00B10EEB">
              <w:rPr>
                <w:rFonts w:ascii="Times New Roman" w:hAnsi="Times New Roman"/>
                <w:sz w:val="18"/>
                <w:szCs w:val="18"/>
              </w:rPr>
              <w:t>EUR</w:t>
            </w:r>
          </w:p>
          <w:p w14:paraId="68C6A5FF" w14:textId="77777777" w:rsidR="00253885" w:rsidRPr="00B10EEB" w:rsidRDefault="00253885" w:rsidP="00B941C2">
            <w:pPr>
              <w:spacing w:after="0" w:line="240" w:lineRule="auto"/>
              <w:jc w:val="both"/>
              <w:rPr>
                <w:rFonts w:ascii="Times New Roman" w:hAnsi="Times New Roman"/>
                <w:sz w:val="18"/>
                <w:szCs w:val="18"/>
              </w:rPr>
            </w:pPr>
          </w:p>
          <w:p w14:paraId="7FCBF4EF" w14:textId="5A5BED0E" w:rsidR="00253885" w:rsidRDefault="003C1C4B" w:rsidP="00B941C2">
            <w:pPr>
              <w:spacing w:after="0" w:line="240" w:lineRule="auto"/>
              <w:jc w:val="both"/>
              <w:rPr>
                <w:rFonts w:ascii="Times New Roman" w:hAnsi="Times New Roman"/>
                <w:sz w:val="18"/>
                <w:szCs w:val="18"/>
              </w:rPr>
            </w:pPr>
            <w:r>
              <w:rPr>
                <w:rFonts w:ascii="Times New Roman" w:hAnsi="Times New Roman"/>
                <w:sz w:val="18"/>
                <w:szCs w:val="18"/>
              </w:rPr>
              <w:t>Sākotnēji plānotais</w:t>
            </w:r>
            <w:r w:rsidRPr="00B10EEB">
              <w:rPr>
                <w:rFonts w:ascii="Times New Roman" w:hAnsi="Times New Roman"/>
                <w:sz w:val="18"/>
                <w:szCs w:val="18"/>
              </w:rPr>
              <w:t xml:space="preserve"> </w:t>
            </w:r>
            <w:r w:rsidR="00253885" w:rsidRPr="00B10EEB">
              <w:rPr>
                <w:rFonts w:ascii="Times New Roman" w:hAnsi="Times New Roman"/>
                <w:sz w:val="18"/>
                <w:szCs w:val="18"/>
              </w:rPr>
              <w:t>pasākuma darbību īstenošanas laiks no 2015.</w:t>
            </w:r>
            <w:r w:rsidR="00253885">
              <w:rPr>
                <w:rFonts w:ascii="Times New Roman" w:hAnsi="Times New Roman"/>
                <w:sz w:val="18"/>
                <w:szCs w:val="18"/>
              </w:rPr>
              <w:t xml:space="preserve"> </w:t>
            </w:r>
            <w:r w:rsidR="00253885" w:rsidRPr="00B10EEB">
              <w:rPr>
                <w:rFonts w:ascii="Times New Roman" w:hAnsi="Times New Roman"/>
                <w:sz w:val="18"/>
                <w:szCs w:val="18"/>
              </w:rPr>
              <w:t>g</w:t>
            </w:r>
            <w:r w:rsidR="00253885">
              <w:rPr>
                <w:rFonts w:ascii="Times New Roman" w:hAnsi="Times New Roman"/>
                <w:sz w:val="18"/>
                <w:szCs w:val="18"/>
              </w:rPr>
              <w:t>ada</w:t>
            </w:r>
            <w:r w:rsidR="00253885" w:rsidRPr="00B10EEB">
              <w:rPr>
                <w:rFonts w:ascii="Times New Roman" w:hAnsi="Times New Roman"/>
                <w:sz w:val="18"/>
                <w:szCs w:val="18"/>
              </w:rPr>
              <w:t xml:space="preserve">. </w:t>
            </w:r>
            <w:r w:rsidR="00253885">
              <w:rPr>
                <w:rFonts w:ascii="Times New Roman" w:hAnsi="Times New Roman"/>
                <w:sz w:val="18"/>
                <w:szCs w:val="18"/>
              </w:rPr>
              <w:t>1</w:t>
            </w:r>
            <w:r w:rsidR="00253885" w:rsidRPr="00B10EEB">
              <w:rPr>
                <w:rFonts w:ascii="Times New Roman" w:hAnsi="Times New Roman"/>
                <w:sz w:val="18"/>
                <w:szCs w:val="18"/>
              </w:rPr>
              <w:t>.cet. līdz 2022.</w:t>
            </w:r>
            <w:r w:rsidR="0087356F">
              <w:rPr>
                <w:rFonts w:ascii="Times New Roman" w:hAnsi="Times New Roman"/>
                <w:sz w:val="18"/>
                <w:szCs w:val="18"/>
              </w:rPr>
              <w:t xml:space="preserve"> </w:t>
            </w:r>
            <w:r w:rsidR="00253885" w:rsidRPr="00B10EEB">
              <w:rPr>
                <w:rFonts w:ascii="Times New Roman" w:hAnsi="Times New Roman"/>
                <w:sz w:val="18"/>
                <w:szCs w:val="18"/>
              </w:rPr>
              <w:t>g</w:t>
            </w:r>
            <w:r w:rsidR="00253885">
              <w:rPr>
                <w:rFonts w:ascii="Times New Roman" w:hAnsi="Times New Roman"/>
                <w:sz w:val="18"/>
                <w:szCs w:val="18"/>
              </w:rPr>
              <w:t xml:space="preserve">ada </w:t>
            </w:r>
            <w:r w:rsidR="00253885" w:rsidRPr="00B10EEB">
              <w:rPr>
                <w:rFonts w:ascii="Times New Roman" w:hAnsi="Times New Roman"/>
                <w:sz w:val="18"/>
                <w:szCs w:val="18"/>
              </w:rPr>
              <w:t>4.cet.</w:t>
            </w:r>
            <w:r w:rsidR="00253885">
              <w:rPr>
                <w:rFonts w:ascii="Times New Roman" w:hAnsi="Times New Roman"/>
                <w:sz w:val="18"/>
                <w:szCs w:val="18"/>
              </w:rPr>
              <w:t xml:space="preserve">. </w:t>
            </w:r>
            <w:r w:rsidR="00EB566D">
              <w:rPr>
                <w:rFonts w:ascii="Times New Roman" w:hAnsi="Times New Roman"/>
                <w:sz w:val="18"/>
                <w:szCs w:val="18"/>
              </w:rPr>
              <w:t>P</w:t>
            </w:r>
            <w:r w:rsidR="00253885">
              <w:rPr>
                <w:rFonts w:ascii="Times New Roman" w:hAnsi="Times New Roman"/>
                <w:sz w:val="18"/>
                <w:szCs w:val="18"/>
              </w:rPr>
              <w:t xml:space="preserve">rojekta īstenošanas periods </w:t>
            </w:r>
            <w:r w:rsidR="00192431">
              <w:rPr>
                <w:rFonts w:ascii="Times New Roman" w:hAnsi="Times New Roman"/>
                <w:sz w:val="18"/>
                <w:szCs w:val="18"/>
              </w:rPr>
              <w:t xml:space="preserve">no </w:t>
            </w:r>
            <w:r w:rsidR="00253885">
              <w:rPr>
                <w:rFonts w:ascii="Times New Roman" w:hAnsi="Times New Roman"/>
                <w:sz w:val="18"/>
                <w:szCs w:val="18"/>
              </w:rPr>
              <w:t xml:space="preserve">2015. gada </w:t>
            </w:r>
            <w:r w:rsidR="00192431">
              <w:rPr>
                <w:rFonts w:ascii="Times New Roman" w:hAnsi="Times New Roman"/>
                <w:sz w:val="18"/>
                <w:szCs w:val="18"/>
              </w:rPr>
              <w:t>2. februāra</w:t>
            </w:r>
            <w:r w:rsidR="00253885">
              <w:rPr>
                <w:rFonts w:ascii="Times New Roman" w:hAnsi="Times New Roman"/>
                <w:sz w:val="18"/>
                <w:szCs w:val="18"/>
              </w:rPr>
              <w:t xml:space="preserve"> līdz 2022.gada </w:t>
            </w:r>
            <w:r>
              <w:rPr>
                <w:rFonts w:ascii="Times New Roman" w:hAnsi="Times New Roman"/>
                <w:sz w:val="18"/>
                <w:szCs w:val="18"/>
              </w:rPr>
              <w:t>31. decembrim</w:t>
            </w:r>
            <w:r w:rsidR="00253885">
              <w:rPr>
                <w:rFonts w:ascii="Times New Roman" w:hAnsi="Times New Roman"/>
                <w:sz w:val="18"/>
                <w:szCs w:val="18"/>
              </w:rPr>
              <w:t xml:space="preserve">. </w:t>
            </w:r>
          </w:p>
          <w:p w14:paraId="379BC6A7" w14:textId="77777777" w:rsidR="0040351E" w:rsidRDefault="000A313E" w:rsidP="00B941C2">
            <w:pPr>
              <w:spacing w:after="0" w:line="240" w:lineRule="auto"/>
              <w:jc w:val="both"/>
              <w:rPr>
                <w:rFonts w:ascii="Times New Roman" w:hAnsi="Times New Roman"/>
                <w:sz w:val="18"/>
                <w:szCs w:val="18"/>
              </w:rPr>
            </w:pPr>
            <w:r>
              <w:rPr>
                <w:rFonts w:ascii="Times New Roman" w:hAnsi="Times New Roman"/>
                <w:sz w:val="18"/>
                <w:szCs w:val="18"/>
              </w:rPr>
              <w:t>2020. gada finanšu pārdales ietvaros finansējums palielināts atbilstoši DP grozījumiem Nr.6, papildinot pasākumu ar jaunām atbalsta darbībām Covid – 19 krīzes seku mazināšanai</w:t>
            </w:r>
            <w:r w:rsidR="007475DE">
              <w:rPr>
                <w:rFonts w:ascii="Times New Roman" w:hAnsi="Times New Roman"/>
                <w:sz w:val="18"/>
                <w:szCs w:val="18"/>
              </w:rPr>
              <w:t xml:space="preserve"> un pagarinot projekta īstenošanu līdz 2023.g.. saskaņā ar :</w:t>
            </w:r>
          </w:p>
          <w:p w14:paraId="24F1CEEF" w14:textId="192DC377" w:rsidR="0040351E" w:rsidRDefault="0040351E" w:rsidP="00B941C2">
            <w:pPr>
              <w:spacing w:after="0" w:line="240" w:lineRule="auto"/>
              <w:jc w:val="both"/>
              <w:rPr>
                <w:rFonts w:ascii="Times New Roman" w:hAnsi="Times New Roman"/>
                <w:sz w:val="18"/>
                <w:szCs w:val="18"/>
              </w:rPr>
            </w:pPr>
            <w:r>
              <w:t>-</w:t>
            </w:r>
            <w:r w:rsidRPr="0040351E">
              <w:rPr>
                <w:rFonts w:ascii="Times New Roman" w:hAnsi="Times New Roman"/>
                <w:sz w:val="18"/>
                <w:szCs w:val="18"/>
              </w:rPr>
              <w:t xml:space="preserve"> 2020. gada 21. janvāra sēdes protokollēmum</w:t>
            </w:r>
            <w:r>
              <w:rPr>
                <w:rFonts w:ascii="Times New Roman" w:hAnsi="Times New Roman"/>
                <w:sz w:val="18"/>
                <w:szCs w:val="18"/>
              </w:rPr>
              <w:t>u</w:t>
            </w:r>
            <w:r w:rsidRPr="0040351E">
              <w:rPr>
                <w:rFonts w:ascii="Times New Roman" w:hAnsi="Times New Roman"/>
                <w:sz w:val="18"/>
                <w:szCs w:val="18"/>
              </w:rPr>
              <w:t xml:space="preserve"> “Grozījumi Eiropas Savienības struktūrfondu un Kohēzijas fonda 2014.-2020. gada plānošanas perioda darbības programmā “Izaugsme un nodarbinātība””  (prot. Nr.3 32.§)</w:t>
            </w:r>
            <w:r>
              <w:rPr>
                <w:rFonts w:ascii="Times New Roman" w:hAnsi="Times New Roman"/>
                <w:sz w:val="18"/>
                <w:szCs w:val="18"/>
              </w:rPr>
              <w:t>;</w:t>
            </w:r>
          </w:p>
          <w:p w14:paraId="13A21A77" w14:textId="5888C62D" w:rsidR="000A313E" w:rsidRDefault="0040351E" w:rsidP="0040351E">
            <w:pPr>
              <w:spacing w:after="0" w:line="240" w:lineRule="auto"/>
              <w:jc w:val="both"/>
              <w:rPr>
                <w:rFonts w:ascii="Times New Roman" w:hAnsi="Times New Roman"/>
                <w:sz w:val="18"/>
                <w:szCs w:val="18"/>
              </w:rPr>
            </w:pPr>
            <w:r>
              <w:rPr>
                <w:rFonts w:ascii="Times New Roman" w:hAnsi="Times New Roman"/>
                <w:sz w:val="18"/>
                <w:szCs w:val="18"/>
              </w:rPr>
              <w:lastRenderedPageBreak/>
              <w:t>-</w:t>
            </w:r>
            <w:r w:rsidRPr="00F91473">
              <w:rPr>
                <w:rFonts w:ascii="Times New Roman" w:hAnsi="Times New Roman"/>
                <w:sz w:val="18"/>
                <w:szCs w:val="18"/>
              </w:rPr>
              <w:t xml:space="preserve"> </w:t>
            </w:r>
            <w:r w:rsidR="000A313E" w:rsidRPr="00F91473">
              <w:rPr>
                <w:rFonts w:ascii="Times New Roman" w:hAnsi="Times New Roman"/>
                <w:sz w:val="18"/>
                <w:szCs w:val="18"/>
              </w:rPr>
              <w:t xml:space="preserve"> </w:t>
            </w:r>
            <w:r w:rsidRPr="0040351E">
              <w:rPr>
                <w:rFonts w:ascii="Times New Roman" w:hAnsi="Times New Roman"/>
                <w:sz w:val="18"/>
                <w:szCs w:val="18"/>
              </w:rPr>
              <w:t>MK 2020. gada 19. maija sēdes protokollēmuma (prot. Nr. 34 33.§) “Informatīvais ziņojums "Par Eiropas Savienības struktūrfondu un Kohēzijas fonda finansējuma pārdalēm un risinājumiem COVID-19 seku mazināšanai”” 4. punktu</w:t>
            </w:r>
            <w:r w:rsidR="006D7F36">
              <w:rPr>
                <w:rFonts w:ascii="Times New Roman" w:hAnsi="Times New Roman"/>
                <w:sz w:val="18"/>
                <w:szCs w:val="18"/>
              </w:rPr>
              <w:t>;</w:t>
            </w:r>
          </w:p>
          <w:p w14:paraId="0F500C5E" w14:textId="77777777" w:rsidR="00095021" w:rsidRDefault="006D7F36" w:rsidP="0040351E">
            <w:pPr>
              <w:spacing w:after="0" w:line="240" w:lineRule="auto"/>
              <w:jc w:val="both"/>
              <w:rPr>
                <w:rFonts w:ascii="Times New Roman" w:hAnsi="Times New Roman"/>
                <w:sz w:val="18"/>
                <w:szCs w:val="18"/>
              </w:rPr>
            </w:pPr>
            <w:r>
              <w:rPr>
                <w:rFonts w:ascii="Times New Roman" w:hAnsi="Times New Roman"/>
                <w:sz w:val="18"/>
                <w:szCs w:val="18"/>
              </w:rPr>
              <w:t>-</w:t>
            </w:r>
            <w:r>
              <w:t xml:space="preserve"> </w:t>
            </w:r>
            <w:r w:rsidRPr="006D7F36">
              <w:rPr>
                <w:rFonts w:ascii="Times New Roman" w:hAnsi="Times New Roman"/>
                <w:sz w:val="18"/>
                <w:szCs w:val="18"/>
              </w:rPr>
              <w:t xml:space="preserve">Ministru kabineta 2020. gada 24. marta sēdē izskatīto (prot. Nr.17 21.§) “Informatīvo ziņojumu “Par Kohēzijas politikas Eiropas Savienības fondu investīciju aktualitātēm (pusgada ziņojums) ”” (3.pielikums) </w:t>
            </w:r>
            <w:r w:rsidR="00095021">
              <w:rPr>
                <w:rFonts w:ascii="Times New Roman" w:hAnsi="Times New Roman"/>
                <w:sz w:val="18"/>
                <w:szCs w:val="18"/>
              </w:rPr>
              <w:t>;</w:t>
            </w:r>
          </w:p>
          <w:p w14:paraId="12279B52" w14:textId="75E560BE" w:rsidR="006D7F36" w:rsidRDefault="00095021" w:rsidP="0040351E">
            <w:pPr>
              <w:spacing w:after="0" w:line="240" w:lineRule="auto"/>
              <w:jc w:val="both"/>
              <w:rPr>
                <w:rFonts w:ascii="Times New Roman" w:hAnsi="Times New Roman"/>
                <w:sz w:val="18"/>
                <w:szCs w:val="18"/>
              </w:rPr>
            </w:pPr>
            <w:r>
              <w:rPr>
                <w:rFonts w:ascii="Times New Roman" w:hAnsi="Times New Roman"/>
                <w:sz w:val="18"/>
                <w:szCs w:val="18"/>
              </w:rPr>
              <w:t xml:space="preserve">2021. gadā </w:t>
            </w:r>
            <w:r w:rsidR="00FB3817">
              <w:rPr>
                <w:rFonts w:ascii="Times New Roman" w:hAnsi="Times New Roman"/>
                <w:sz w:val="18"/>
                <w:szCs w:val="18"/>
              </w:rPr>
              <w:t xml:space="preserve">1.pusgadā </w:t>
            </w:r>
            <w:r>
              <w:rPr>
                <w:rFonts w:ascii="Times New Roman" w:hAnsi="Times New Roman"/>
                <w:sz w:val="18"/>
                <w:szCs w:val="18"/>
              </w:rPr>
              <w:t xml:space="preserve">samazināts 9.1.1.1. pasākuma finansējums atbilstoši DP grozījumiem Nr.7, novirzot 4 532 436 EUR SAM 7.1.1. un </w:t>
            </w:r>
            <w:r w:rsidR="006D7F36">
              <w:rPr>
                <w:rFonts w:ascii="Times New Roman" w:hAnsi="Times New Roman"/>
                <w:sz w:val="18"/>
                <w:szCs w:val="18"/>
              </w:rPr>
              <w:t xml:space="preserve"> </w:t>
            </w:r>
            <w:r w:rsidRPr="00095021">
              <w:rPr>
                <w:rFonts w:ascii="Times New Roman" w:hAnsi="Times New Roman"/>
                <w:sz w:val="18"/>
                <w:szCs w:val="18"/>
              </w:rPr>
              <w:t>2 395</w:t>
            </w:r>
            <w:r>
              <w:rPr>
                <w:rFonts w:ascii="Times New Roman" w:hAnsi="Times New Roman"/>
                <w:sz w:val="18"/>
                <w:szCs w:val="18"/>
              </w:rPr>
              <w:t> </w:t>
            </w:r>
            <w:r w:rsidRPr="00095021">
              <w:rPr>
                <w:rFonts w:ascii="Times New Roman" w:hAnsi="Times New Roman"/>
                <w:sz w:val="18"/>
                <w:szCs w:val="18"/>
              </w:rPr>
              <w:t>545</w:t>
            </w:r>
            <w:r>
              <w:rPr>
                <w:rFonts w:ascii="Times New Roman" w:hAnsi="Times New Roman"/>
                <w:sz w:val="18"/>
                <w:szCs w:val="18"/>
              </w:rPr>
              <w:t xml:space="preserve"> EUR 9.1.1.3. pasākumam.</w:t>
            </w:r>
          </w:p>
          <w:p w14:paraId="5DDF9D48" w14:textId="6A21C452" w:rsidR="00FB3817" w:rsidRDefault="00FB3817" w:rsidP="0040351E">
            <w:pPr>
              <w:spacing w:after="0" w:line="240" w:lineRule="auto"/>
              <w:jc w:val="both"/>
              <w:rPr>
                <w:rFonts w:ascii="Times New Roman" w:hAnsi="Times New Roman"/>
                <w:sz w:val="18"/>
                <w:szCs w:val="18"/>
              </w:rPr>
            </w:pPr>
            <w:r>
              <w:rPr>
                <w:rFonts w:ascii="Times New Roman" w:hAnsi="Times New Roman"/>
                <w:sz w:val="18"/>
                <w:szCs w:val="18"/>
              </w:rPr>
              <w:t xml:space="preserve">2021. gada 2.pusgadā samazināts 9.1.1.1. pasākuma finansējums atbilstoši DP grozījumiem Nr.8, novirzot </w:t>
            </w:r>
            <w:r w:rsidR="00615618">
              <w:rPr>
                <w:rFonts w:ascii="Times New Roman" w:hAnsi="Times New Roman"/>
                <w:sz w:val="18"/>
                <w:szCs w:val="18"/>
              </w:rPr>
              <w:t>:</w:t>
            </w:r>
          </w:p>
          <w:p w14:paraId="2E7E5857" w14:textId="5AF5FA23" w:rsidR="00615618" w:rsidRPr="005B7167" w:rsidRDefault="00615618" w:rsidP="00615618">
            <w:pPr>
              <w:spacing w:after="0" w:line="240" w:lineRule="auto"/>
              <w:jc w:val="both"/>
              <w:rPr>
                <w:rFonts w:ascii="Times New Roman" w:hAnsi="Times New Roman"/>
                <w:sz w:val="18"/>
                <w:szCs w:val="18"/>
              </w:rPr>
            </w:pPr>
            <w:r w:rsidRPr="005B7167">
              <w:rPr>
                <w:rFonts w:ascii="Times New Roman" w:hAnsi="Times New Roman"/>
                <w:sz w:val="18"/>
                <w:szCs w:val="18"/>
              </w:rPr>
              <w:t xml:space="preserve">1) 3 463 562 </w:t>
            </w:r>
            <w:r w:rsidR="005F2B4C">
              <w:rPr>
                <w:rFonts w:ascii="Times New Roman" w:hAnsi="Times New Roman"/>
                <w:i/>
                <w:iCs/>
                <w:sz w:val="18"/>
                <w:szCs w:val="18"/>
              </w:rPr>
              <w:t xml:space="preserve">EUR </w:t>
            </w:r>
            <w:r w:rsidRPr="005B7167">
              <w:rPr>
                <w:rFonts w:ascii="Times New Roman" w:hAnsi="Times New Roman"/>
                <w:sz w:val="18"/>
                <w:szCs w:val="18"/>
              </w:rPr>
              <w:t>9.1.1.3. pasākumam "Atbalsts sociālajai uzņēmējdarbībai"</w:t>
            </w:r>
            <w:r>
              <w:rPr>
                <w:rFonts w:ascii="Times New Roman" w:hAnsi="Times New Roman"/>
                <w:sz w:val="18"/>
                <w:szCs w:val="18"/>
              </w:rPr>
              <w:t>;</w:t>
            </w:r>
          </w:p>
          <w:p w14:paraId="400FCFAE" w14:textId="64DA43F4" w:rsidR="00615618" w:rsidRDefault="00615618" w:rsidP="00615618">
            <w:pPr>
              <w:spacing w:after="0" w:line="240" w:lineRule="auto"/>
              <w:jc w:val="both"/>
              <w:rPr>
                <w:rFonts w:ascii="Times New Roman" w:hAnsi="Times New Roman"/>
                <w:sz w:val="18"/>
                <w:szCs w:val="18"/>
              </w:rPr>
            </w:pPr>
            <w:r w:rsidRPr="005B7167">
              <w:rPr>
                <w:rFonts w:ascii="Times New Roman" w:hAnsi="Times New Roman"/>
                <w:sz w:val="18"/>
                <w:szCs w:val="18"/>
              </w:rPr>
              <w:t xml:space="preserve">2) 1 212 507 </w:t>
            </w:r>
            <w:r w:rsidR="005F2B4C">
              <w:rPr>
                <w:rFonts w:ascii="Times New Roman" w:hAnsi="Times New Roman"/>
                <w:i/>
                <w:iCs/>
                <w:sz w:val="18"/>
                <w:szCs w:val="18"/>
              </w:rPr>
              <w:t xml:space="preserve">EUR </w:t>
            </w:r>
            <w:r w:rsidRPr="005B7167">
              <w:rPr>
                <w:rFonts w:ascii="Times New Roman" w:hAnsi="Times New Roman"/>
                <w:sz w:val="18"/>
                <w:szCs w:val="18"/>
              </w:rPr>
              <w:t xml:space="preserve"> 9.1.4.4. pasākumam "Dažādību veicināšana (diskriminācijas novēršana); </w:t>
            </w:r>
          </w:p>
          <w:p w14:paraId="399F2A64" w14:textId="4DB2A8EF" w:rsidR="00615618" w:rsidRPr="005B7167" w:rsidRDefault="00615618" w:rsidP="00615618">
            <w:pPr>
              <w:spacing w:after="0" w:line="240" w:lineRule="auto"/>
              <w:jc w:val="both"/>
              <w:rPr>
                <w:rFonts w:ascii="Times New Roman" w:hAnsi="Times New Roman"/>
                <w:sz w:val="18"/>
                <w:szCs w:val="18"/>
              </w:rPr>
            </w:pPr>
            <w:r w:rsidRPr="005B7167">
              <w:rPr>
                <w:rFonts w:ascii="Times New Roman" w:hAnsi="Times New Roman"/>
                <w:sz w:val="18"/>
                <w:szCs w:val="18"/>
              </w:rPr>
              <w:t xml:space="preserve">3) 1 081 177 </w:t>
            </w:r>
            <w:r w:rsidR="005F2B4C">
              <w:rPr>
                <w:rFonts w:ascii="Times New Roman" w:hAnsi="Times New Roman"/>
                <w:i/>
                <w:iCs/>
                <w:sz w:val="18"/>
                <w:szCs w:val="18"/>
              </w:rPr>
              <w:t xml:space="preserve">EUR </w:t>
            </w:r>
            <w:r w:rsidRPr="005B7167">
              <w:rPr>
                <w:rFonts w:ascii="Times New Roman" w:hAnsi="Times New Roman"/>
                <w:sz w:val="18"/>
                <w:szCs w:val="18"/>
              </w:rPr>
              <w:t xml:space="preserve"> 9.2.1.1. pasākumam "Profesionāla sociālā darba attīstība pašvaldībās" papildu ģimenes asistenta pakalpojuma nodrošināšanai pašvaldībās un iztrūkstošā</w:t>
            </w:r>
            <w:r>
              <w:rPr>
                <w:rFonts w:ascii="Times New Roman" w:hAnsi="Times New Roman"/>
                <w:sz w:val="18"/>
                <w:szCs w:val="18"/>
              </w:rPr>
              <w:t>;</w:t>
            </w:r>
          </w:p>
          <w:p w14:paraId="2A2A128D" w14:textId="16EC71DB" w:rsidR="00615618" w:rsidRPr="005B7167" w:rsidRDefault="00615618" w:rsidP="00615618">
            <w:pPr>
              <w:spacing w:after="0" w:line="240" w:lineRule="auto"/>
              <w:jc w:val="both"/>
              <w:rPr>
                <w:rFonts w:ascii="Times New Roman" w:hAnsi="Times New Roman"/>
                <w:sz w:val="18"/>
                <w:szCs w:val="18"/>
              </w:rPr>
            </w:pPr>
            <w:r w:rsidRPr="005B7167">
              <w:rPr>
                <w:rFonts w:ascii="Times New Roman" w:hAnsi="Times New Roman"/>
                <w:sz w:val="18"/>
                <w:szCs w:val="18"/>
              </w:rPr>
              <w:t xml:space="preserve"> 4) 33 000 </w:t>
            </w:r>
            <w:r w:rsidR="005F2B4C">
              <w:rPr>
                <w:rFonts w:ascii="Times New Roman" w:hAnsi="Times New Roman"/>
                <w:i/>
                <w:iCs/>
                <w:sz w:val="18"/>
                <w:szCs w:val="18"/>
              </w:rPr>
              <w:t xml:space="preserve">EUR </w:t>
            </w:r>
            <w:r w:rsidRPr="005B7167">
              <w:rPr>
                <w:rFonts w:ascii="Times New Roman" w:hAnsi="Times New Roman"/>
                <w:sz w:val="18"/>
                <w:szCs w:val="18"/>
              </w:rPr>
              <w:t xml:space="preserve"> 9.2.1.2. pasākumam "Iekļaujoša darba tirgus un nabadzības risku pētījumi un monitorings"</w:t>
            </w:r>
            <w:r>
              <w:rPr>
                <w:rFonts w:ascii="Times New Roman" w:hAnsi="Times New Roman"/>
                <w:sz w:val="18"/>
                <w:szCs w:val="18"/>
              </w:rPr>
              <w:t>;</w:t>
            </w:r>
          </w:p>
          <w:p w14:paraId="2B1664FE" w14:textId="6B48947A" w:rsidR="00615618" w:rsidRPr="005B7167" w:rsidRDefault="00615618" w:rsidP="00615618">
            <w:pPr>
              <w:spacing w:after="0" w:line="240" w:lineRule="auto"/>
              <w:jc w:val="both"/>
              <w:rPr>
                <w:rFonts w:ascii="Times New Roman" w:hAnsi="Times New Roman"/>
                <w:sz w:val="18"/>
                <w:szCs w:val="18"/>
              </w:rPr>
            </w:pPr>
            <w:r w:rsidRPr="005B7167">
              <w:rPr>
                <w:rFonts w:ascii="Times New Roman" w:hAnsi="Times New Roman"/>
                <w:sz w:val="18"/>
                <w:szCs w:val="18"/>
              </w:rPr>
              <w:t xml:space="preserve"> 5) 137 853 </w:t>
            </w:r>
            <w:r w:rsidR="005F2B4C">
              <w:rPr>
                <w:rFonts w:ascii="Times New Roman" w:hAnsi="Times New Roman"/>
                <w:i/>
                <w:iCs/>
                <w:sz w:val="18"/>
                <w:szCs w:val="18"/>
              </w:rPr>
              <w:t xml:space="preserve">EUR </w:t>
            </w:r>
            <w:r w:rsidRPr="005B7167">
              <w:rPr>
                <w:rFonts w:ascii="Times New Roman" w:hAnsi="Times New Roman"/>
                <w:sz w:val="18"/>
                <w:szCs w:val="18"/>
              </w:rPr>
              <w:t xml:space="preserve"> 9.2.1.3. pasākumam "Atbalsts speciālistiem darbam ar bērniem ar saskarsmes grūtībām un uzvedības traucējumiem un vardarbību ģimenē";</w:t>
            </w:r>
          </w:p>
          <w:p w14:paraId="152D3FD7" w14:textId="0BDBDEB7" w:rsidR="00615618" w:rsidRPr="005B7167" w:rsidRDefault="00615618" w:rsidP="00615618">
            <w:pPr>
              <w:spacing w:after="0" w:line="240" w:lineRule="auto"/>
              <w:jc w:val="both"/>
              <w:rPr>
                <w:rFonts w:ascii="Times New Roman" w:hAnsi="Times New Roman"/>
                <w:sz w:val="18"/>
                <w:szCs w:val="18"/>
              </w:rPr>
            </w:pPr>
            <w:r w:rsidRPr="005B7167">
              <w:rPr>
                <w:rFonts w:ascii="Times New Roman" w:hAnsi="Times New Roman"/>
                <w:sz w:val="18"/>
                <w:szCs w:val="18"/>
              </w:rPr>
              <w:t xml:space="preserve">6) 390 000 </w:t>
            </w:r>
            <w:r w:rsidR="005F2B4C">
              <w:rPr>
                <w:rFonts w:ascii="Times New Roman" w:hAnsi="Times New Roman"/>
                <w:i/>
                <w:iCs/>
                <w:sz w:val="18"/>
                <w:szCs w:val="18"/>
              </w:rPr>
              <w:t>EUR</w:t>
            </w:r>
            <w:r w:rsidRPr="005B7167">
              <w:rPr>
                <w:rFonts w:ascii="Times New Roman" w:hAnsi="Times New Roman"/>
                <w:sz w:val="18"/>
                <w:szCs w:val="18"/>
              </w:rPr>
              <w:t xml:space="preserve"> 9.2.2.2. pasākumam "Sociālo pakalpojumu atbalsta sistēmas pilnveide</w:t>
            </w:r>
            <w:r>
              <w:rPr>
                <w:rFonts w:ascii="Times New Roman" w:hAnsi="Times New Roman"/>
                <w:sz w:val="18"/>
                <w:szCs w:val="18"/>
              </w:rPr>
              <w:t>”</w:t>
            </w:r>
            <w:r w:rsidRPr="005B7167">
              <w:rPr>
                <w:rFonts w:ascii="Times New Roman" w:hAnsi="Times New Roman"/>
                <w:sz w:val="18"/>
                <w:szCs w:val="18"/>
              </w:rPr>
              <w:t>;</w:t>
            </w:r>
          </w:p>
          <w:p w14:paraId="03F6CD3D" w14:textId="08677D93" w:rsidR="00615618" w:rsidRPr="005B7167" w:rsidRDefault="00615618" w:rsidP="00615618">
            <w:pPr>
              <w:spacing w:after="0" w:line="240" w:lineRule="auto"/>
              <w:jc w:val="both"/>
              <w:rPr>
                <w:rFonts w:ascii="Times New Roman" w:hAnsi="Times New Roman"/>
                <w:sz w:val="18"/>
                <w:szCs w:val="18"/>
              </w:rPr>
            </w:pPr>
            <w:r w:rsidRPr="005B7167">
              <w:rPr>
                <w:rFonts w:ascii="Times New Roman" w:hAnsi="Times New Roman"/>
                <w:sz w:val="18"/>
                <w:szCs w:val="18"/>
              </w:rPr>
              <w:t xml:space="preserve">7) 1 145 463 </w:t>
            </w:r>
            <w:r w:rsidR="005F2B4C">
              <w:rPr>
                <w:rFonts w:ascii="Times New Roman" w:hAnsi="Times New Roman"/>
                <w:i/>
                <w:iCs/>
                <w:sz w:val="18"/>
                <w:szCs w:val="18"/>
              </w:rPr>
              <w:t xml:space="preserve">EUR </w:t>
            </w:r>
            <w:r w:rsidRPr="005B7167">
              <w:rPr>
                <w:rFonts w:ascii="Times New Roman" w:hAnsi="Times New Roman"/>
                <w:sz w:val="18"/>
                <w:szCs w:val="18"/>
              </w:rPr>
              <w:t xml:space="preserve"> 9.2.2.3. pasākumam "Sabiedrībā balstītu sociālo pakalpojumu sniegšana".  </w:t>
            </w:r>
          </w:p>
          <w:p w14:paraId="2C7563B1" w14:textId="77777777" w:rsidR="00615618" w:rsidRPr="00F91473" w:rsidRDefault="00615618" w:rsidP="0040351E">
            <w:pPr>
              <w:spacing w:after="0" w:line="240" w:lineRule="auto"/>
              <w:jc w:val="both"/>
              <w:rPr>
                <w:rFonts w:ascii="Times New Roman" w:hAnsi="Times New Roman"/>
                <w:sz w:val="18"/>
                <w:szCs w:val="18"/>
              </w:rPr>
            </w:pPr>
          </w:p>
          <w:p w14:paraId="44ACCC5E" w14:textId="0BBAA446" w:rsidR="00253885" w:rsidRPr="00B10EEB" w:rsidRDefault="00253885" w:rsidP="00B941C2">
            <w:pPr>
              <w:spacing w:after="0" w:line="240" w:lineRule="auto"/>
              <w:jc w:val="both"/>
              <w:rPr>
                <w:rFonts w:ascii="Times New Roman" w:hAnsi="Times New Roman"/>
                <w:sz w:val="18"/>
                <w:szCs w:val="18"/>
              </w:rPr>
            </w:pPr>
          </w:p>
        </w:tc>
      </w:tr>
      <w:tr w:rsidR="00253885" w:rsidRPr="00B10EEB" w14:paraId="248B41CB" w14:textId="646B2797" w:rsidTr="00253885">
        <w:trPr>
          <w:trHeight w:val="414"/>
        </w:trPr>
        <w:tc>
          <w:tcPr>
            <w:tcW w:w="851" w:type="dxa"/>
          </w:tcPr>
          <w:p w14:paraId="4773D8E4" w14:textId="7A9286F6" w:rsidR="00253885" w:rsidRPr="00B10EEB" w:rsidRDefault="00253885" w:rsidP="00901E2B">
            <w:pPr>
              <w:spacing w:after="0" w:line="240" w:lineRule="auto"/>
              <w:jc w:val="both"/>
              <w:rPr>
                <w:rFonts w:ascii="Times New Roman" w:hAnsi="Times New Roman"/>
                <w:sz w:val="18"/>
                <w:szCs w:val="18"/>
              </w:rPr>
            </w:pPr>
          </w:p>
        </w:tc>
        <w:tc>
          <w:tcPr>
            <w:tcW w:w="850" w:type="dxa"/>
          </w:tcPr>
          <w:p w14:paraId="42546FC8" w14:textId="43BCF7C1" w:rsidR="00253885" w:rsidRPr="00B10EEB" w:rsidRDefault="00253885" w:rsidP="00D0379F">
            <w:pPr>
              <w:spacing w:after="0" w:line="240" w:lineRule="auto"/>
              <w:jc w:val="both"/>
              <w:rPr>
                <w:rFonts w:ascii="Times New Roman" w:hAnsi="Times New Roman"/>
                <w:sz w:val="18"/>
                <w:szCs w:val="18"/>
              </w:rPr>
            </w:pPr>
          </w:p>
        </w:tc>
        <w:tc>
          <w:tcPr>
            <w:tcW w:w="1276" w:type="dxa"/>
          </w:tcPr>
          <w:p w14:paraId="3C51140A" w14:textId="3682DE63" w:rsidR="00253885" w:rsidRPr="00B10EEB" w:rsidRDefault="00253885" w:rsidP="00901E2B">
            <w:pPr>
              <w:spacing w:after="0" w:line="240" w:lineRule="auto"/>
              <w:jc w:val="both"/>
              <w:rPr>
                <w:rFonts w:ascii="Times New Roman" w:hAnsi="Times New Roman"/>
                <w:b/>
                <w:sz w:val="18"/>
                <w:szCs w:val="18"/>
              </w:rPr>
            </w:pPr>
            <w:r w:rsidRPr="00B10EEB">
              <w:rPr>
                <w:rFonts w:ascii="Times New Roman" w:hAnsi="Times New Roman"/>
                <w:b/>
                <w:sz w:val="18"/>
                <w:szCs w:val="18"/>
              </w:rPr>
              <w:t>9.1.1.2.Ilgstošo bezdarbnieku aktivizācijas pasākumi</w:t>
            </w:r>
          </w:p>
        </w:tc>
        <w:tc>
          <w:tcPr>
            <w:tcW w:w="2410" w:type="dxa"/>
          </w:tcPr>
          <w:p w14:paraId="0D7A88F2" w14:textId="77777777" w:rsidR="00253885" w:rsidRPr="00B10EEB" w:rsidRDefault="00253885" w:rsidP="00901E2B">
            <w:pPr>
              <w:spacing w:after="0" w:line="240" w:lineRule="auto"/>
              <w:jc w:val="both"/>
              <w:rPr>
                <w:rFonts w:ascii="Times New Roman" w:hAnsi="Times New Roman"/>
                <w:sz w:val="18"/>
                <w:szCs w:val="18"/>
              </w:rPr>
            </w:pPr>
            <w:r w:rsidRPr="00B10EEB">
              <w:rPr>
                <w:rFonts w:ascii="Times New Roman" w:hAnsi="Times New Roman"/>
                <w:i/>
                <w:sz w:val="18"/>
                <w:szCs w:val="18"/>
              </w:rPr>
              <w:t>Nosaukums un mērvienība</w:t>
            </w:r>
            <w:r w:rsidRPr="00B10EEB">
              <w:rPr>
                <w:rFonts w:ascii="Times New Roman" w:hAnsi="Times New Roman"/>
                <w:sz w:val="18"/>
                <w:szCs w:val="18"/>
              </w:rPr>
              <w:t>:</w:t>
            </w:r>
          </w:p>
          <w:p w14:paraId="30E46011" w14:textId="5324ABF7" w:rsidR="00253885" w:rsidRPr="00B10EEB" w:rsidRDefault="00253885" w:rsidP="00901E2B">
            <w:pPr>
              <w:spacing w:after="0" w:line="240" w:lineRule="auto"/>
              <w:jc w:val="both"/>
              <w:rPr>
                <w:rFonts w:ascii="Times New Roman" w:hAnsi="Times New Roman"/>
                <w:sz w:val="18"/>
                <w:szCs w:val="18"/>
              </w:rPr>
            </w:pPr>
            <w:r w:rsidRPr="00B10EEB">
              <w:rPr>
                <w:rFonts w:ascii="Times New Roman" w:hAnsi="Times New Roman"/>
                <w:noProof/>
                <w:sz w:val="18"/>
                <w:szCs w:val="18"/>
                <w:u w:val="single"/>
              </w:rPr>
              <w:t xml:space="preserve">r.9.1.1.ak </w:t>
            </w:r>
            <w:r w:rsidR="00C75119">
              <w:rPr>
                <w:rFonts w:ascii="Times New Roman" w:hAnsi="Times New Roman"/>
                <w:noProof/>
                <w:sz w:val="18"/>
                <w:szCs w:val="18"/>
                <w:u w:val="single"/>
              </w:rPr>
              <w:t>(</w:t>
            </w:r>
            <w:r w:rsidRPr="00B10EEB">
              <w:rPr>
                <w:rFonts w:ascii="Times New Roman" w:hAnsi="Times New Roman"/>
                <w:noProof/>
                <w:sz w:val="18"/>
                <w:szCs w:val="18"/>
                <w:u w:val="single"/>
              </w:rPr>
              <w:t>CR04</w:t>
            </w:r>
            <w:r w:rsidR="00C75119">
              <w:rPr>
                <w:rFonts w:ascii="Times New Roman" w:hAnsi="Times New Roman"/>
                <w:noProof/>
                <w:sz w:val="18"/>
                <w:szCs w:val="18"/>
                <w:u w:val="single"/>
              </w:rPr>
              <w:t>)</w:t>
            </w:r>
            <w:r w:rsidR="00C75119" w:rsidRPr="00C75119">
              <w:rPr>
                <w:rFonts w:ascii="Times New Roman" w:hAnsi="Times New Roman"/>
                <w:noProof/>
                <w:sz w:val="18"/>
                <w:szCs w:val="18"/>
                <w:u w:val="single"/>
                <w:vertAlign w:val="superscript"/>
              </w:rPr>
              <w:t>2</w:t>
            </w:r>
            <w:r w:rsidRPr="00B10EEB">
              <w:rPr>
                <w:rFonts w:ascii="Times New Roman" w:hAnsi="Times New Roman"/>
                <w:noProof/>
                <w:sz w:val="18"/>
                <w:szCs w:val="18"/>
              </w:rPr>
              <w:t xml:space="preserve"> </w:t>
            </w:r>
            <w:r w:rsidRPr="00B10EEB">
              <w:rPr>
                <w:rFonts w:ascii="Times New Roman" w:hAnsi="Times New Roman"/>
                <w:b/>
                <w:noProof/>
                <w:sz w:val="18"/>
                <w:szCs w:val="18"/>
              </w:rPr>
              <w:t>Nodarbinātībā vai pašnodarbinātībā iesaistītie dalībnieki pēc aiziešanas (dalībnieku skaits</w:t>
            </w:r>
            <w:r w:rsidRPr="00B10EEB">
              <w:rPr>
                <w:rFonts w:ascii="Times New Roman" w:hAnsi="Times New Roman"/>
                <w:noProof/>
                <w:sz w:val="18"/>
                <w:szCs w:val="18"/>
              </w:rPr>
              <w:t>)</w:t>
            </w:r>
          </w:p>
          <w:p w14:paraId="44462FD6" w14:textId="77777777" w:rsidR="00253885" w:rsidRPr="00B10EEB" w:rsidRDefault="00253885" w:rsidP="00901E2B">
            <w:pPr>
              <w:spacing w:after="0" w:line="240" w:lineRule="auto"/>
              <w:jc w:val="both"/>
              <w:rPr>
                <w:rFonts w:ascii="Times New Roman" w:hAnsi="Times New Roman"/>
                <w:i/>
                <w:sz w:val="18"/>
                <w:szCs w:val="18"/>
              </w:rPr>
            </w:pPr>
          </w:p>
          <w:p w14:paraId="53A5FF68" w14:textId="44627FB4" w:rsidR="00253885" w:rsidRPr="00B10EEB" w:rsidRDefault="00253885" w:rsidP="00901E2B">
            <w:pPr>
              <w:spacing w:after="0" w:line="240" w:lineRule="auto"/>
              <w:jc w:val="both"/>
              <w:rPr>
                <w:rFonts w:ascii="Times New Roman" w:hAnsi="Times New Roman"/>
                <w:i/>
                <w:sz w:val="18"/>
                <w:szCs w:val="18"/>
              </w:rPr>
            </w:pPr>
            <w:r w:rsidRPr="00B10EEB">
              <w:rPr>
                <w:rFonts w:ascii="Times New Roman" w:hAnsi="Times New Roman"/>
                <w:i/>
                <w:sz w:val="18"/>
                <w:szCs w:val="18"/>
              </w:rPr>
              <w:lastRenderedPageBreak/>
              <w:t>Definīcija</w:t>
            </w:r>
            <w:r w:rsidR="00165A4C">
              <w:rPr>
                <w:rStyle w:val="FootnoteReference"/>
                <w:rFonts w:ascii="Times New Roman" w:hAnsi="Times New Roman"/>
                <w:i/>
                <w:sz w:val="18"/>
                <w:szCs w:val="18"/>
              </w:rPr>
              <w:footnoteReference w:id="10"/>
            </w:r>
            <w:r w:rsidRPr="00B10EEB">
              <w:rPr>
                <w:rFonts w:ascii="Times New Roman" w:hAnsi="Times New Roman"/>
                <w:i/>
                <w:sz w:val="18"/>
                <w:szCs w:val="18"/>
              </w:rPr>
              <w:t>:</w:t>
            </w:r>
          </w:p>
          <w:p w14:paraId="22440A61" w14:textId="77777777" w:rsidR="00253885" w:rsidRPr="00B10EEB" w:rsidRDefault="00253885" w:rsidP="00901E2B">
            <w:pPr>
              <w:spacing w:after="0" w:line="240" w:lineRule="auto"/>
              <w:jc w:val="both"/>
              <w:rPr>
                <w:rFonts w:ascii="Times New Roman" w:hAnsi="Times New Roman"/>
                <w:sz w:val="18"/>
                <w:szCs w:val="18"/>
              </w:rPr>
            </w:pPr>
            <w:r w:rsidRPr="00B10EEB">
              <w:rPr>
                <w:rFonts w:ascii="Times New Roman" w:hAnsi="Times New Roman"/>
                <w:sz w:val="18"/>
                <w:szCs w:val="18"/>
              </w:rPr>
              <w:t>ESF kopējais rādītājs</w:t>
            </w:r>
          </w:p>
          <w:p w14:paraId="274EFDA9" w14:textId="77777777" w:rsidR="00253885" w:rsidRPr="00B10EEB" w:rsidRDefault="00253885" w:rsidP="00901E2B">
            <w:pPr>
              <w:spacing w:after="0" w:line="240" w:lineRule="auto"/>
              <w:jc w:val="both"/>
              <w:rPr>
                <w:rFonts w:ascii="Times New Roman" w:hAnsi="Times New Roman"/>
                <w:sz w:val="18"/>
                <w:szCs w:val="18"/>
              </w:rPr>
            </w:pPr>
          </w:p>
          <w:p w14:paraId="1C660EBE" w14:textId="77777777" w:rsidR="00253885" w:rsidRPr="00B10EEB" w:rsidRDefault="00253885" w:rsidP="00901E2B">
            <w:pPr>
              <w:spacing w:after="0" w:line="240" w:lineRule="auto"/>
              <w:jc w:val="both"/>
              <w:rPr>
                <w:rFonts w:ascii="Times New Roman" w:hAnsi="Times New Roman"/>
                <w:sz w:val="18"/>
                <w:szCs w:val="18"/>
              </w:rPr>
            </w:pPr>
            <w:r w:rsidRPr="00B10EEB">
              <w:rPr>
                <w:rFonts w:ascii="Times New Roman" w:hAnsi="Times New Roman"/>
                <w:i/>
                <w:sz w:val="18"/>
                <w:szCs w:val="18"/>
              </w:rPr>
              <w:t>Bāzes vērtība un tās noteikšanas gads</w:t>
            </w:r>
            <w:r w:rsidRPr="00B10EEB">
              <w:rPr>
                <w:rFonts w:ascii="Times New Roman" w:hAnsi="Times New Roman"/>
                <w:sz w:val="18"/>
                <w:szCs w:val="18"/>
              </w:rPr>
              <w:t>:</w:t>
            </w:r>
          </w:p>
          <w:p w14:paraId="12505A68" w14:textId="6F278FAA" w:rsidR="00253885" w:rsidRPr="00B10EEB" w:rsidRDefault="00253885" w:rsidP="00901E2B">
            <w:pPr>
              <w:spacing w:after="0" w:line="240" w:lineRule="auto"/>
              <w:jc w:val="both"/>
              <w:rPr>
                <w:rFonts w:ascii="Times New Roman" w:hAnsi="Times New Roman"/>
                <w:sz w:val="18"/>
                <w:szCs w:val="18"/>
              </w:rPr>
            </w:pPr>
            <w:r w:rsidRPr="00B10EEB">
              <w:rPr>
                <w:rFonts w:ascii="Times New Roman" w:hAnsi="Times New Roman"/>
                <w:sz w:val="18"/>
                <w:szCs w:val="18"/>
              </w:rPr>
              <w:t>801, 2012. gads</w:t>
            </w:r>
          </w:p>
          <w:p w14:paraId="0D94515F" w14:textId="77777777" w:rsidR="00253885" w:rsidRPr="00B10EEB" w:rsidRDefault="00253885" w:rsidP="001D3B35">
            <w:pPr>
              <w:spacing w:after="0" w:line="240" w:lineRule="auto"/>
              <w:jc w:val="both"/>
              <w:rPr>
                <w:rFonts w:ascii="Times New Roman" w:hAnsi="Times New Roman"/>
                <w:sz w:val="18"/>
                <w:szCs w:val="18"/>
              </w:rPr>
            </w:pPr>
            <w:r w:rsidRPr="00495688">
              <w:rPr>
                <w:rFonts w:ascii="Times New Roman" w:hAnsi="Times New Roman"/>
                <w:sz w:val="18"/>
                <w:szCs w:val="18"/>
              </w:rPr>
              <w:t>Laika periodā no 2011.gada 1.oktobra līdz 2012.gada 30.septembrim NVA organizētajā APSD pasākumā dalību pabeidza 5 023 personas, no tām 15,95%</w:t>
            </w:r>
            <w:r>
              <w:rPr>
                <w:rFonts w:ascii="Times New Roman" w:hAnsi="Times New Roman"/>
                <w:sz w:val="18"/>
                <w:szCs w:val="18"/>
              </w:rPr>
              <w:t xml:space="preserve"> jeb </w:t>
            </w:r>
            <w:r w:rsidRPr="00B10EEB">
              <w:rPr>
                <w:rFonts w:ascii="Times New Roman" w:hAnsi="Times New Roman"/>
                <w:sz w:val="18"/>
                <w:szCs w:val="18"/>
              </w:rPr>
              <w:t>801 persona</w:t>
            </w:r>
            <w:r>
              <w:rPr>
                <w:rFonts w:ascii="Times New Roman" w:hAnsi="Times New Roman"/>
                <w:sz w:val="18"/>
                <w:szCs w:val="18"/>
              </w:rPr>
              <w:t xml:space="preserve"> iekārtojās darbā pirmo sešu mēnešu laikā.</w:t>
            </w:r>
          </w:p>
          <w:p w14:paraId="09CB2DE8" w14:textId="77777777" w:rsidR="00253885" w:rsidRPr="00B10EEB" w:rsidRDefault="00253885" w:rsidP="00901E2B">
            <w:pPr>
              <w:spacing w:after="0" w:line="240" w:lineRule="auto"/>
              <w:jc w:val="both"/>
              <w:rPr>
                <w:rFonts w:ascii="Times New Roman" w:hAnsi="Times New Roman"/>
                <w:sz w:val="18"/>
                <w:szCs w:val="18"/>
              </w:rPr>
            </w:pPr>
          </w:p>
          <w:p w14:paraId="7F2F367E" w14:textId="77777777" w:rsidR="00253885" w:rsidRPr="00B10EEB" w:rsidRDefault="00253885" w:rsidP="00901E2B">
            <w:pPr>
              <w:spacing w:after="0" w:line="240" w:lineRule="auto"/>
              <w:jc w:val="both"/>
              <w:rPr>
                <w:rFonts w:ascii="Times New Roman" w:hAnsi="Times New Roman"/>
                <w:i/>
                <w:sz w:val="18"/>
                <w:szCs w:val="18"/>
                <w:highlight w:val="yellow"/>
              </w:rPr>
            </w:pPr>
          </w:p>
          <w:p w14:paraId="514A78C8" w14:textId="77777777" w:rsidR="00253885" w:rsidRPr="00B10EEB" w:rsidRDefault="00253885" w:rsidP="00901E2B">
            <w:pPr>
              <w:spacing w:after="0" w:line="240" w:lineRule="auto"/>
              <w:jc w:val="both"/>
              <w:rPr>
                <w:rFonts w:ascii="Times New Roman" w:hAnsi="Times New Roman"/>
                <w:sz w:val="18"/>
                <w:szCs w:val="18"/>
              </w:rPr>
            </w:pPr>
            <w:r w:rsidRPr="00B10EEB">
              <w:rPr>
                <w:rFonts w:ascii="Times New Roman" w:hAnsi="Times New Roman"/>
                <w:i/>
                <w:sz w:val="18"/>
                <w:szCs w:val="18"/>
              </w:rPr>
              <w:t>Datu avots</w:t>
            </w:r>
            <w:r w:rsidRPr="00B10EEB">
              <w:rPr>
                <w:rFonts w:ascii="Times New Roman" w:hAnsi="Times New Roman"/>
                <w:sz w:val="18"/>
                <w:szCs w:val="18"/>
              </w:rPr>
              <w:t>:</w:t>
            </w:r>
          </w:p>
          <w:p w14:paraId="310877FC" w14:textId="42306918" w:rsidR="00253885" w:rsidRPr="00B10EEB" w:rsidRDefault="00253885" w:rsidP="00901E2B">
            <w:pPr>
              <w:spacing w:after="0" w:line="240" w:lineRule="auto"/>
              <w:jc w:val="both"/>
              <w:rPr>
                <w:rFonts w:ascii="Times New Roman" w:hAnsi="Times New Roman"/>
                <w:sz w:val="18"/>
                <w:szCs w:val="18"/>
              </w:rPr>
            </w:pPr>
            <w:r w:rsidRPr="00B10EEB">
              <w:rPr>
                <w:rFonts w:ascii="Times New Roman" w:hAnsi="Times New Roman"/>
                <w:sz w:val="18"/>
                <w:szCs w:val="18"/>
              </w:rPr>
              <w:t>Projektu dati, administratīvo datu (NVA BURVIS, VID) salīdzināšana</w:t>
            </w:r>
          </w:p>
          <w:p w14:paraId="2CEFC488" w14:textId="77777777" w:rsidR="00253885" w:rsidRPr="00B10EEB" w:rsidRDefault="00253885" w:rsidP="00901E2B">
            <w:pPr>
              <w:spacing w:after="0" w:line="240" w:lineRule="auto"/>
              <w:jc w:val="both"/>
              <w:rPr>
                <w:rFonts w:ascii="Times New Roman" w:hAnsi="Times New Roman"/>
                <w:sz w:val="18"/>
                <w:szCs w:val="18"/>
              </w:rPr>
            </w:pPr>
          </w:p>
          <w:p w14:paraId="055361E9" w14:textId="77777777" w:rsidR="00253885" w:rsidRPr="00B10EEB" w:rsidRDefault="00253885" w:rsidP="00901E2B">
            <w:pPr>
              <w:spacing w:after="0" w:line="240" w:lineRule="auto"/>
              <w:jc w:val="both"/>
              <w:rPr>
                <w:rFonts w:ascii="Times New Roman" w:hAnsi="Times New Roman"/>
                <w:i/>
                <w:sz w:val="18"/>
                <w:szCs w:val="18"/>
              </w:rPr>
            </w:pPr>
            <w:r w:rsidRPr="00B10EEB">
              <w:rPr>
                <w:rFonts w:ascii="Times New Roman" w:hAnsi="Times New Roman"/>
                <w:i/>
                <w:sz w:val="18"/>
                <w:szCs w:val="18"/>
              </w:rPr>
              <w:t>Apkopošanas biežums un ieguves metodoloģija:</w:t>
            </w:r>
          </w:p>
          <w:p w14:paraId="6ADFEC94" w14:textId="563C9FCD" w:rsidR="00253885" w:rsidRPr="00B10EEB" w:rsidRDefault="00253885" w:rsidP="00901E2B">
            <w:pPr>
              <w:spacing w:after="0" w:line="240" w:lineRule="auto"/>
              <w:jc w:val="both"/>
              <w:rPr>
                <w:rFonts w:ascii="Times New Roman" w:hAnsi="Times New Roman"/>
                <w:sz w:val="18"/>
                <w:szCs w:val="18"/>
              </w:rPr>
            </w:pPr>
            <w:r w:rsidRPr="00B10EEB">
              <w:rPr>
                <w:rFonts w:ascii="Times New Roman" w:hAnsi="Times New Roman"/>
                <w:sz w:val="18"/>
                <w:szCs w:val="18"/>
              </w:rPr>
              <w:t>2 reizes gadā; projektu dati, administratīvo datu (NVA BURVIS, VID) salīdzināšana</w:t>
            </w:r>
          </w:p>
          <w:p w14:paraId="2B83C7CD" w14:textId="77777777" w:rsidR="00253885" w:rsidRPr="00B10EEB" w:rsidRDefault="00253885" w:rsidP="00901E2B">
            <w:pPr>
              <w:spacing w:after="0" w:line="240" w:lineRule="auto"/>
              <w:jc w:val="both"/>
              <w:rPr>
                <w:rFonts w:ascii="Times New Roman" w:hAnsi="Times New Roman"/>
                <w:sz w:val="18"/>
                <w:szCs w:val="18"/>
                <w:highlight w:val="yellow"/>
              </w:rPr>
            </w:pPr>
          </w:p>
          <w:p w14:paraId="7994DBCF" w14:textId="77777777" w:rsidR="00253885" w:rsidRPr="00B10EEB" w:rsidRDefault="00253885" w:rsidP="00901E2B">
            <w:pPr>
              <w:spacing w:after="0" w:line="240" w:lineRule="auto"/>
              <w:jc w:val="both"/>
              <w:rPr>
                <w:rFonts w:ascii="Times New Roman" w:hAnsi="Times New Roman"/>
                <w:sz w:val="18"/>
                <w:szCs w:val="18"/>
              </w:rPr>
            </w:pPr>
            <w:r w:rsidRPr="00B10EEB">
              <w:rPr>
                <w:rFonts w:ascii="Times New Roman" w:hAnsi="Times New Roman"/>
                <w:i/>
                <w:sz w:val="18"/>
                <w:szCs w:val="18"/>
              </w:rPr>
              <w:t>Mērķis 2023</w:t>
            </w:r>
            <w:r w:rsidRPr="00B10EEB">
              <w:rPr>
                <w:rFonts w:ascii="Times New Roman" w:hAnsi="Times New Roman"/>
                <w:sz w:val="18"/>
                <w:szCs w:val="18"/>
              </w:rPr>
              <w:t>:</w:t>
            </w:r>
          </w:p>
          <w:p w14:paraId="5EC19A52" w14:textId="530D3341" w:rsidR="00253885" w:rsidRPr="005A3E09" w:rsidRDefault="00253885" w:rsidP="00901E2B">
            <w:pPr>
              <w:spacing w:after="0" w:line="240" w:lineRule="auto"/>
              <w:jc w:val="both"/>
              <w:rPr>
                <w:rFonts w:ascii="Times New Roman" w:hAnsi="Times New Roman"/>
                <w:sz w:val="18"/>
                <w:szCs w:val="18"/>
                <w:vertAlign w:val="superscript"/>
              </w:rPr>
            </w:pPr>
            <w:r>
              <w:rPr>
                <w:rFonts w:ascii="Times New Roman" w:hAnsi="Times New Roman"/>
                <w:sz w:val="18"/>
                <w:szCs w:val="18"/>
              </w:rPr>
              <w:t>875</w:t>
            </w:r>
          </w:p>
          <w:p w14:paraId="444A1B06" w14:textId="77777777" w:rsidR="00253885" w:rsidRPr="00B10EEB" w:rsidRDefault="00253885" w:rsidP="00901E2B">
            <w:pPr>
              <w:spacing w:after="0" w:line="240" w:lineRule="auto"/>
              <w:jc w:val="both"/>
              <w:rPr>
                <w:rFonts w:ascii="Times New Roman" w:hAnsi="Times New Roman"/>
                <w:sz w:val="18"/>
                <w:szCs w:val="18"/>
                <w:highlight w:val="yellow"/>
              </w:rPr>
            </w:pPr>
          </w:p>
          <w:p w14:paraId="3C47B063" w14:textId="626739C4" w:rsidR="00253885" w:rsidRPr="009A23E6" w:rsidRDefault="00253885" w:rsidP="003D133D">
            <w:pPr>
              <w:spacing w:before="120" w:after="0" w:line="240" w:lineRule="auto"/>
              <w:jc w:val="both"/>
              <w:rPr>
                <w:rFonts w:ascii="Times New Roman" w:hAnsi="Times New Roman"/>
                <w:sz w:val="18"/>
                <w:szCs w:val="18"/>
              </w:rPr>
            </w:pPr>
            <w:r w:rsidRPr="009A23E6">
              <w:rPr>
                <w:rFonts w:ascii="Times New Roman" w:hAnsi="Times New Roman"/>
                <w:sz w:val="18"/>
                <w:szCs w:val="18"/>
              </w:rPr>
              <w:t>Mērķa vērtība aprēķināta pamatojoties uz NVA datiem par</w:t>
            </w:r>
            <w:r w:rsidRPr="009A23E6" w:rsidDel="007262F1">
              <w:rPr>
                <w:rFonts w:ascii="Times New Roman" w:hAnsi="Times New Roman"/>
                <w:sz w:val="18"/>
                <w:szCs w:val="18"/>
              </w:rPr>
              <w:t xml:space="preserve"> </w:t>
            </w:r>
            <w:r w:rsidRPr="009A23E6">
              <w:rPr>
                <w:rFonts w:ascii="Times New Roman" w:hAnsi="Times New Roman"/>
                <w:sz w:val="18"/>
                <w:szCs w:val="18"/>
              </w:rPr>
              <w:t xml:space="preserve">dalību pabeigušajiem APSD pasākumā 2012.gadā. Tiek pieņemts, ka dalību pasākumos pabeigs vidēji 70% no dalību uzsākušajiem bezdarbniekiem (kā PNPG </w:t>
            </w:r>
            <w:r w:rsidRPr="009A23E6">
              <w:rPr>
                <w:rFonts w:ascii="Times New Roman" w:hAnsi="Times New Roman"/>
                <w:sz w:val="18"/>
                <w:szCs w:val="18"/>
              </w:rPr>
              <w:lastRenderedPageBreak/>
              <w:t>pasākumā), no tiem  6 m</w:t>
            </w:r>
            <w:r>
              <w:rPr>
                <w:rFonts w:ascii="Times New Roman" w:hAnsi="Times New Roman"/>
                <w:sz w:val="18"/>
                <w:szCs w:val="18"/>
              </w:rPr>
              <w:t>ēnešu laikā darbā iekārtojas 15,</w:t>
            </w:r>
            <w:r w:rsidRPr="009A23E6">
              <w:rPr>
                <w:rFonts w:ascii="Times New Roman" w:hAnsi="Times New Roman"/>
                <w:sz w:val="18"/>
                <w:szCs w:val="18"/>
              </w:rPr>
              <w:t>95% no dalību pabeigušajiem bezdarbniekiem. Tiek izdarīts pieņēmums, ka uzreiz pēc pabeigšanas (4 nedēļu laikā) darbā iekārtosies 6,46% bezdarbnieki</w:t>
            </w:r>
            <w:r>
              <w:rPr>
                <w:rFonts w:ascii="Times New Roman" w:hAnsi="Times New Roman"/>
                <w:sz w:val="18"/>
                <w:szCs w:val="18"/>
              </w:rPr>
              <w:t>:</w:t>
            </w:r>
          </w:p>
          <w:p w14:paraId="729E99A3" w14:textId="77777777" w:rsidR="00253885" w:rsidRDefault="00253885" w:rsidP="003D133D">
            <w:pPr>
              <w:spacing w:before="120" w:after="0" w:line="240" w:lineRule="auto"/>
              <w:jc w:val="both"/>
              <w:rPr>
                <w:rFonts w:ascii="Times New Roman" w:hAnsi="Times New Roman"/>
                <w:sz w:val="18"/>
                <w:szCs w:val="18"/>
              </w:rPr>
            </w:pPr>
            <w:r w:rsidRPr="009A23E6">
              <w:rPr>
                <w:rFonts w:ascii="Times New Roman" w:hAnsi="Times New Roman"/>
                <w:sz w:val="18"/>
                <w:szCs w:val="18"/>
              </w:rPr>
              <w:t>19 345</w:t>
            </w:r>
            <w:r>
              <w:rPr>
                <w:rFonts w:ascii="Times New Roman" w:hAnsi="Times New Roman"/>
                <w:sz w:val="18"/>
                <w:szCs w:val="18"/>
              </w:rPr>
              <w:t xml:space="preserve"> X</w:t>
            </w:r>
            <w:r w:rsidRPr="009A23E6">
              <w:rPr>
                <w:rFonts w:ascii="Times New Roman" w:hAnsi="Times New Roman"/>
                <w:sz w:val="18"/>
                <w:szCs w:val="18"/>
              </w:rPr>
              <w:t xml:space="preserve"> 70%</w:t>
            </w:r>
            <w:r>
              <w:rPr>
                <w:rFonts w:ascii="Times New Roman" w:hAnsi="Times New Roman"/>
                <w:sz w:val="18"/>
                <w:szCs w:val="18"/>
              </w:rPr>
              <w:t xml:space="preserve"> X</w:t>
            </w:r>
            <w:r w:rsidRPr="009A23E6">
              <w:rPr>
                <w:rFonts w:ascii="Times New Roman" w:hAnsi="Times New Roman"/>
                <w:sz w:val="18"/>
                <w:szCs w:val="18"/>
              </w:rPr>
              <w:t xml:space="preserve"> 6</w:t>
            </w:r>
            <w:r>
              <w:rPr>
                <w:rFonts w:ascii="Times New Roman" w:hAnsi="Times New Roman"/>
                <w:sz w:val="18"/>
                <w:szCs w:val="18"/>
              </w:rPr>
              <w:t>,</w:t>
            </w:r>
            <w:r w:rsidRPr="009A23E6">
              <w:rPr>
                <w:rFonts w:ascii="Times New Roman" w:hAnsi="Times New Roman"/>
                <w:sz w:val="18"/>
                <w:szCs w:val="18"/>
              </w:rPr>
              <w:t xml:space="preserve">46% = 875 </w:t>
            </w:r>
            <w:r>
              <w:rPr>
                <w:rFonts w:ascii="Times New Roman" w:hAnsi="Times New Roman"/>
                <w:sz w:val="18"/>
                <w:szCs w:val="18"/>
              </w:rPr>
              <w:t>personas</w:t>
            </w:r>
            <w:r w:rsidRPr="009A23E6">
              <w:rPr>
                <w:rFonts w:ascii="Times New Roman" w:hAnsi="Times New Roman"/>
                <w:sz w:val="18"/>
                <w:szCs w:val="18"/>
              </w:rPr>
              <w:t xml:space="preserve">.  </w:t>
            </w:r>
          </w:p>
          <w:p w14:paraId="3918DD05" w14:textId="7172661D" w:rsidR="00253885" w:rsidRDefault="00253885" w:rsidP="003D133D">
            <w:pPr>
              <w:spacing w:before="120" w:after="0" w:line="240" w:lineRule="auto"/>
              <w:jc w:val="both"/>
              <w:rPr>
                <w:rFonts w:ascii="Times New Roman" w:hAnsi="Times New Roman"/>
                <w:sz w:val="18"/>
                <w:szCs w:val="18"/>
              </w:rPr>
            </w:pPr>
            <w:r>
              <w:rPr>
                <w:rFonts w:ascii="Times New Roman" w:hAnsi="Times New Roman"/>
                <w:sz w:val="18"/>
                <w:szCs w:val="18"/>
              </w:rPr>
              <w:t xml:space="preserve">Atbilstoši izmaiņām projekta īstenošanā 2019. gada novembrī aprēķins aktualizēts, pieņemot, ka </w:t>
            </w:r>
            <w:r w:rsidRPr="009A23E6">
              <w:rPr>
                <w:rFonts w:ascii="Times New Roman" w:hAnsi="Times New Roman"/>
                <w:sz w:val="18"/>
                <w:szCs w:val="18"/>
              </w:rPr>
              <w:t xml:space="preserve">uzreiz pēc pabeigšanas (4 nedēļu laikā) darbā iekārtosies </w:t>
            </w:r>
            <w:r>
              <w:rPr>
                <w:rFonts w:ascii="Times New Roman" w:hAnsi="Times New Roman"/>
                <w:sz w:val="18"/>
                <w:szCs w:val="18"/>
              </w:rPr>
              <w:t>6,81</w:t>
            </w:r>
            <w:r w:rsidRPr="009A23E6">
              <w:rPr>
                <w:rFonts w:ascii="Times New Roman" w:hAnsi="Times New Roman"/>
                <w:sz w:val="18"/>
                <w:szCs w:val="18"/>
              </w:rPr>
              <w:t>% bezdarbniek</w:t>
            </w:r>
            <w:r>
              <w:rPr>
                <w:rFonts w:ascii="Times New Roman" w:hAnsi="Times New Roman"/>
                <w:sz w:val="18"/>
                <w:szCs w:val="18"/>
              </w:rPr>
              <w:t>u:</w:t>
            </w:r>
          </w:p>
          <w:p w14:paraId="02BC8C19" w14:textId="4CC447B7" w:rsidR="00253885" w:rsidRDefault="00253885" w:rsidP="003D133D">
            <w:pPr>
              <w:spacing w:before="120" w:after="0" w:line="240" w:lineRule="auto"/>
              <w:jc w:val="both"/>
              <w:rPr>
                <w:rFonts w:ascii="Times New Roman" w:hAnsi="Times New Roman"/>
                <w:sz w:val="18"/>
                <w:szCs w:val="18"/>
              </w:rPr>
            </w:pPr>
            <w:r>
              <w:rPr>
                <w:rFonts w:ascii="Times New Roman" w:hAnsi="Times New Roman"/>
                <w:sz w:val="18"/>
                <w:szCs w:val="18"/>
              </w:rPr>
              <w:t>18 345 x70% x 6,81% = 875</w:t>
            </w:r>
            <w:r w:rsidRPr="009A23E6">
              <w:rPr>
                <w:rFonts w:ascii="Times New Roman" w:hAnsi="Times New Roman"/>
                <w:sz w:val="18"/>
                <w:szCs w:val="18"/>
              </w:rPr>
              <w:t xml:space="preserve"> </w:t>
            </w:r>
            <w:r>
              <w:rPr>
                <w:rFonts w:ascii="Times New Roman" w:hAnsi="Times New Roman"/>
                <w:sz w:val="18"/>
                <w:szCs w:val="18"/>
              </w:rPr>
              <w:t>personas.</w:t>
            </w:r>
          </w:p>
          <w:p w14:paraId="30EE4E72" w14:textId="12217181" w:rsidR="009B4241" w:rsidRDefault="009B4241" w:rsidP="003D133D">
            <w:pPr>
              <w:spacing w:before="120" w:after="0" w:line="240" w:lineRule="auto"/>
              <w:jc w:val="both"/>
              <w:rPr>
                <w:rFonts w:ascii="Times New Roman" w:hAnsi="Times New Roman"/>
                <w:i/>
                <w:sz w:val="18"/>
                <w:szCs w:val="18"/>
              </w:rPr>
            </w:pPr>
            <w:r>
              <w:rPr>
                <w:rFonts w:ascii="Times New Roman" w:hAnsi="Times New Roman"/>
                <w:i/>
                <w:sz w:val="18"/>
                <w:szCs w:val="18"/>
              </w:rPr>
              <w:t>Darbības līmeni:</w:t>
            </w:r>
            <w:r w:rsidR="00D70E5D" w:rsidRPr="00230407">
              <w:rPr>
                <w:rFonts w:ascii="Times New Roman" w:hAnsi="Times New Roman"/>
                <w:i/>
                <w:sz w:val="18"/>
                <w:szCs w:val="18"/>
              </w:rPr>
              <w:t xml:space="preserve">  </w:t>
            </w:r>
            <w:r w:rsidR="004D7D95">
              <w:rPr>
                <w:rFonts w:ascii="Times New Roman" w:hAnsi="Times New Roman"/>
                <w:i/>
                <w:sz w:val="18"/>
                <w:szCs w:val="18"/>
              </w:rPr>
              <w:t>projekt</w:t>
            </w:r>
            <w:r w:rsidR="00F43275">
              <w:rPr>
                <w:rFonts w:ascii="Times New Roman" w:hAnsi="Times New Roman"/>
                <w:i/>
                <w:sz w:val="18"/>
                <w:szCs w:val="18"/>
              </w:rPr>
              <w:t>s</w:t>
            </w:r>
          </w:p>
          <w:p w14:paraId="26FAE093" w14:textId="5C01A346" w:rsidR="006F342C" w:rsidRDefault="006F342C" w:rsidP="003D133D">
            <w:pPr>
              <w:spacing w:before="120" w:after="0" w:line="240" w:lineRule="auto"/>
              <w:jc w:val="both"/>
              <w:rPr>
                <w:rFonts w:ascii="Times New Roman" w:hAnsi="Times New Roman"/>
                <w:sz w:val="18"/>
                <w:szCs w:val="18"/>
              </w:rPr>
            </w:pPr>
            <w:r w:rsidRPr="006F342C">
              <w:rPr>
                <w:rFonts w:ascii="Times New Roman" w:hAnsi="Times New Roman"/>
                <w:i/>
                <w:sz w:val="18"/>
                <w:szCs w:val="18"/>
              </w:rPr>
              <w:t>Darbības, kas liek uzskatīt mērķa vērtību par izpildītu</w:t>
            </w:r>
            <w:r>
              <w:rPr>
                <w:rFonts w:ascii="Times New Roman" w:hAnsi="Times New Roman"/>
                <w:i/>
                <w:sz w:val="18"/>
                <w:szCs w:val="18"/>
              </w:rPr>
              <w:t>:</w:t>
            </w:r>
          </w:p>
          <w:p w14:paraId="7B5635AB" w14:textId="6E345675" w:rsidR="00253885" w:rsidRDefault="00253885" w:rsidP="00D310F8">
            <w:pPr>
              <w:spacing w:after="0" w:line="240" w:lineRule="auto"/>
              <w:jc w:val="both"/>
              <w:rPr>
                <w:rFonts w:ascii="Times New Roman" w:hAnsi="Times New Roman"/>
                <w:sz w:val="18"/>
                <w:szCs w:val="18"/>
              </w:rPr>
            </w:pPr>
            <w:r w:rsidRPr="002E7E7F">
              <w:rPr>
                <w:rFonts w:ascii="Times New Roman" w:hAnsi="Times New Roman"/>
                <w:sz w:val="18"/>
                <w:szCs w:val="18"/>
              </w:rPr>
              <w:t xml:space="preserve">kad personas pēc </w:t>
            </w:r>
            <w:r>
              <w:rPr>
                <w:rFonts w:ascii="Times New Roman" w:hAnsi="Times New Roman"/>
                <w:sz w:val="18"/>
                <w:szCs w:val="18"/>
              </w:rPr>
              <w:t>dalības atbalsta pasākumos</w:t>
            </w:r>
            <w:r w:rsidRPr="002E7E7F">
              <w:rPr>
                <w:rFonts w:ascii="Times New Roman" w:hAnsi="Times New Roman"/>
                <w:sz w:val="18"/>
                <w:szCs w:val="18"/>
              </w:rPr>
              <w:t xml:space="preserve"> ir uzsākušas darba tiesiskās attiecības. </w:t>
            </w:r>
          </w:p>
          <w:p w14:paraId="3555D20A" w14:textId="68E5A80F" w:rsidR="00253885" w:rsidRDefault="004D7D95" w:rsidP="00D310F8">
            <w:pPr>
              <w:spacing w:after="0" w:line="240" w:lineRule="auto"/>
              <w:jc w:val="both"/>
              <w:rPr>
                <w:rFonts w:ascii="Times New Roman" w:hAnsi="Times New Roman"/>
                <w:sz w:val="18"/>
                <w:szCs w:val="18"/>
              </w:rPr>
            </w:pPr>
            <w:r>
              <w:rPr>
                <w:rFonts w:ascii="Times New Roman" w:hAnsi="Times New Roman"/>
                <w:sz w:val="18"/>
                <w:szCs w:val="18"/>
              </w:rPr>
              <w:t>Darbības izpildi</w:t>
            </w:r>
            <w:r w:rsidR="00253885" w:rsidRPr="002E7E7F">
              <w:rPr>
                <w:rFonts w:ascii="Times New Roman" w:hAnsi="Times New Roman"/>
                <w:sz w:val="18"/>
                <w:szCs w:val="18"/>
              </w:rPr>
              <w:t xml:space="preserve"> apstiprina Valsts ieņēmumu dienesta dati par reģistrētajiem nodokļu maksātājiem un nodarbinātām personām valstī (informācija par personas statusu darba tirgū - nodarbinātībā </w:t>
            </w:r>
            <w:r w:rsidR="00253885">
              <w:rPr>
                <w:rFonts w:ascii="Times New Roman" w:hAnsi="Times New Roman"/>
                <w:sz w:val="18"/>
                <w:szCs w:val="18"/>
              </w:rPr>
              <w:t>4 nedēļu laikā</w:t>
            </w:r>
            <w:r w:rsidR="00253885" w:rsidRPr="002E7E7F">
              <w:rPr>
                <w:rFonts w:ascii="Times New Roman" w:hAnsi="Times New Roman"/>
                <w:sz w:val="18"/>
                <w:szCs w:val="18"/>
              </w:rPr>
              <w:t xml:space="preserve"> pēc </w:t>
            </w:r>
            <w:r w:rsidR="00253885">
              <w:rPr>
                <w:rFonts w:ascii="Times New Roman" w:hAnsi="Times New Roman"/>
                <w:sz w:val="18"/>
                <w:szCs w:val="18"/>
              </w:rPr>
              <w:t xml:space="preserve">dalības </w:t>
            </w:r>
            <w:r w:rsidR="00253885" w:rsidRPr="002E7E7F">
              <w:rPr>
                <w:rFonts w:ascii="Times New Roman" w:hAnsi="Times New Roman"/>
                <w:sz w:val="18"/>
                <w:szCs w:val="18"/>
              </w:rPr>
              <w:t>pasākum</w:t>
            </w:r>
            <w:r w:rsidR="00253885">
              <w:rPr>
                <w:rFonts w:ascii="Times New Roman" w:hAnsi="Times New Roman"/>
                <w:sz w:val="18"/>
                <w:szCs w:val="18"/>
              </w:rPr>
              <w:t>ā</w:t>
            </w:r>
            <w:r w:rsidR="00253885" w:rsidRPr="002E7E7F">
              <w:rPr>
                <w:rFonts w:ascii="Times New Roman" w:hAnsi="Times New Roman"/>
                <w:sz w:val="18"/>
                <w:szCs w:val="18"/>
              </w:rPr>
              <w:t xml:space="preserve"> beigām).</w:t>
            </w:r>
          </w:p>
          <w:p w14:paraId="38679948" w14:textId="77777777" w:rsidR="00253885" w:rsidRDefault="00253885" w:rsidP="00A23C42">
            <w:pPr>
              <w:spacing w:after="0" w:line="240" w:lineRule="auto"/>
              <w:jc w:val="center"/>
              <w:rPr>
                <w:rFonts w:ascii="Times New Roman" w:hAnsi="Times New Roman"/>
                <w:b/>
                <w:sz w:val="18"/>
                <w:szCs w:val="18"/>
              </w:rPr>
            </w:pPr>
          </w:p>
          <w:p w14:paraId="6F050851" w14:textId="2E5A2C4E" w:rsidR="00253885" w:rsidRPr="00B10EEB" w:rsidRDefault="00253885" w:rsidP="00901E2B">
            <w:pPr>
              <w:spacing w:after="0" w:line="240" w:lineRule="auto"/>
              <w:jc w:val="center"/>
              <w:rPr>
                <w:rFonts w:ascii="Times New Roman" w:hAnsi="Times New Roman"/>
                <w:b/>
                <w:sz w:val="18"/>
                <w:szCs w:val="18"/>
              </w:rPr>
            </w:pPr>
            <w:r w:rsidRPr="00B10EEB">
              <w:rPr>
                <w:rFonts w:ascii="Times New Roman" w:hAnsi="Times New Roman"/>
                <w:b/>
                <w:sz w:val="18"/>
                <w:szCs w:val="18"/>
              </w:rPr>
              <w:t>***</w:t>
            </w:r>
          </w:p>
          <w:p w14:paraId="2F1D0017" w14:textId="77777777" w:rsidR="00253885" w:rsidRPr="00B10EEB" w:rsidRDefault="00253885" w:rsidP="00901E2B">
            <w:pPr>
              <w:spacing w:after="0" w:line="240" w:lineRule="auto"/>
              <w:jc w:val="both"/>
              <w:rPr>
                <w:rFonts w:ascii="Times New Roman" w:hAnsi="Times New Roman"/>
                <w:sz w:val="18"/>
                <w:szCs w:val="18"/>
              </w:rPr>
            </w:pPr>
            <w:r w:rsidRPr="00B10EEB">
              <w:rPr>
                <w:rFonts w:ascii="Times New Roman" w:hAnsi="Times New Roman"/>
                <w:i/>
                <w:sz w:val="18"/>
                <w:szCs w:val="18"/>
              </w:rPr>
              <w:t>Nosaukums un mērvienība</w:t>
            </w:r>
            <w:r w:rsidRPr="00B10EEB">
              <w:rPr>
                <w:rFonts w:ascii="Times New Roman" w:hAnsi="Times New Roman"/>
                <w:sz w:val="18"/>
                <w:szCs w:val="18"/>
              </w:rPr>
              <w:t>:</w:t>
            </w:r>
          </w:p>
          <w:p w14:paraId="06994528" w14:textId="77777777" w:rsidR="00253885" w:rsidRPr="00B10EEB" w:rsidRDefault="00253885" w:rsidP="00901E2B">
            <w:pPr>
              <w:spacing w:after="0" w:line="240" w:lineRule="auto"/>
              <w:jc w:val="both"/>
              <w:rPr>
                <w:rFonts w:ascii="Times New Roman" w:hAnsi="Times New Roman"/>
                <w:i/>
                <w:sz w:val="18"/>
                <w:szCs w:val="18"/>
              </w:rPr>
            </w:pPr>
            <w:r w:rsidRPr="00B10EEB">
              <w:rPr>
                <w:rFonts w:ascii="Times New Roman" w:hAnsi="Times New Roman"/>
                <w:sz w:val="18"/>
                <w:szCs w:val="18"/>
                <w:u w:val="single"/>
              </w:rPr>
              <w:lastRenderedPageBreak/>
              <w:t xml:space="preserve">r.9.1.1.b </w:t>
            </w:r>
            <w:r w:rsidRPr="00B10EEB">
              <w:rPr>
                <w:rFonts w:ascii="Times New Roman" w:hAnsi="Times New Roman"/>
                <w:b/>
                <w:sz w:val="18"/>
                <w:szCs w:val="18"/>
              </w:rPr>
              <w:t>Pasākuma dalībnieki izglītībā/apmācībā, kvalifikācijas ieguvē, vai ir nodarbināti, tostarp pašnodarbināti 6 mēnešu laikā pēc dalības pasākumā (dalībnieku skaits)</w:t>
            </w:r>
          </w:p>
          <w:p w14:paraId="40FEB7FE" w14:textId="77777777" w:rsidR="00253885" w:rsidRPr="00B10EEB" w:rsidRDefault="00253885" w:rsidP="00901E2B">
            <w:pPr>
              <w:spacing w:after="0" w:line="240" w:lineRule="auto"/>
              <w:jc w:val="both"/>
              <w:rPr>
                <w:rFonts w:ascii="Times New Roman" w:hAnsi="Times New Roman"/>
                <w:i/>
                <w:sz w:val="18"/>
                <w:szCs w:val="18"/>
              </w:rPr>
            </w:pPr>
          </w:p>
          <w:p w14:paraId="06E5686A" w14:textId="77777777" w:rsidR="00253885" w:rsidRPr="00B10EEB" w:rsidRDefault="00253885" w:rsidP="00901E2B">
            <w:pPr>
              <w:spacing w:after="0" w:line="240" w:lineRule="auto"/>
              <w:jc w:val="both"/>
              <w:rPr>
                <w:rFonts w:ascii="Times New Roman" w:hAnsi="Times New Roman"/>
                <w:i/>
                <w:sz w:val="18"/>
                <w:szCs w:val="18"/>
              </w:rPr>
            </w:pPr>
            <w:r w:rsidRPr="00B10EEB">
              <w:rPr>
                <w:rFonts w:ascii="Times New Roman" w:hAnsi="Times New Roman"/>
                <w:i/>
                <w:sz w:val="18"/>
                <w:szCs w:val="18"/>
              </w:rPr>
              <w:t>Definīcija:</w:t>
            </w:r>
          </w:p>
          <w:p w14:paraId="29E35585" w14:textId="23139D1F" w:rsidR="00253885" w:rsidRPr="00B10EEB" w:rsidRDefault="00253885" w:rsidP="00901E2B">
            <w:pPr>
              <w:spacing w:after="0" w:line="240" w:lineRule="auto"/>
              <w:jc w:val="both"/>
              <w:rPr>
                <w:rFonts w:ascii="Times New Roman" w:hAnsi="Times New Roman"/>
                <w:sz w:val="18"/>
                <w:szCs w:val="18"/>
              </w:rPr>
            </w:pPr>
            <w:r w:rsidRPr="00B10EEB">
              <w:rPr>
                <w:rFonts w:ascii="Times New Roman" w:hAnsi="Times New Roman"/>
                <w:sz w:val="18"/>
                <w:szCs w:val="18"/>
              </w:rPr>
              <w:t xml:space="preserve">ESF atbalstu saņēmušās </w:t>
            </w:r>
            <w:r w:rsidR="00B33F13">
              <w:rPr>
                <w:rFonts w:ascii="Times New Roman" w:hAnsi="Times New Roman"/>
                <w:sz w:val="18"/>
                <w:szCs w:val="18"/>
              </w:rPr>
              <w:t xml:space="preserve">unikālās </w:t>
            </w:r>
            <w:r w:rsidRPr="00B10EEB">
              <w:rPr>
                <w:rFonts w:ascii="Times New Roman" w:hAnsi="Times New Roman"/>
                <w:sz w:val="18"/>
                <w:szCs w:val="18"/>
              </w:rPr>
              <w:t>personas, kas 6 mēnešu laikā pēc atbalsta saņemšanas ir iekārtojušās darbā vai uzsākušas dalību izglītības vai apmācību programmā (t.i. aktivizēti)</w:t>
            </w:r>
          </w:p>
          <w:p w14:paraId="11548CD6" w14:textId="77777777" w:rsidR="00253885" w:rsidRPr="00B10EEB" w:rsidRDefault="00253885" w:rsidP="00901E2B">
            <w:pPr>
              <w:spacing w:after="0" w:line="240" w:lineRule="auto"/>
              <w:jc w:val="both"/>
              <w:rPr>
                <w:rFonts w:ascii="Times New Roman" w:hAnsi="Times New Roman"/>
                <w:sz w:val="18"/>
                <w:szCs w:val="18"/>
                <w:highlight w:val="yellow"/>
              </w:rPr>
            </w:pPr>
          </w:p>
          <w:p w14:paraId="73ABA616" w14:textId="77777777" w:rsidR="00253885" w:rsidRPr="00B10EEB" w:rsidRDefault="00253885" w:rsidP="00901E2B">
            <w:pPr>
              <w:spacing w:after="0" w:line="240" w:lineRule="auto"/>
              <w:jc w:val="both"/>
              <w:rPr>
                <w:rFonts w:ascii="Times New Roman" w:hAnsi="Times New Roman"/>
                <w:sz w:val="18"/>
                <w:szCs w:val="18"/>
              </w:rPr>
            </w:pPr>
            <w:r w:rsidRPr="00B10EEB">
              <w:rPr>
                <w:rFonts w:ascii="Times New Roman" w:hAnsi="Times New Roman"/>
                <w:i/>
                <w:sz w:val="18"/>
                <w:szCs w:val="18"/>
              </w:rPr>
              <w:t>Bāzes vērtība un tās noteikšanas gads</w:t>
            </w:r>
            <w:r w:rsidRPr="00B10EEB">
              <w:rPr>
                <w:rFonts w:ascii="Times New Roman" w:hAnsi="Times New Roman"/>
                <w:sz w:val="18"/>
                <w:szCs w:val="18"/>
              </w:rPr>
              <w:t>:</w:t>
            </w:r>
          </w:p>
          <w:p w14:paraId="1B0F8A9D" w14:textId="0C0EBE07" w:rsidR="00253885" w:rsidRPr="00B10EEB" w:rsidRDefault="00253885" w:rsidP="00901E2B">
            <w:pPr>
              <w:spacing w:after="0" w:line="240" w:lineRule="auto"/>
              <w:jc w:val="both"/>
              <w:rPr>
                <w:rFonts w:ascii="Times New Roman" w:hAnsi="Times New Roman"/>
                <w:sz w:val="18"/>
                <w:szCs w:val="18"/>
              </w:rPr>
            </w:pPr>
            <w:r w:rsidRPr="00B10EEB">
              <w:rPr>
                <w:rFonts w:ascii="Times New Roman" w:hAnsi="Times New Roman"/>
                <w:sz w:val="18"/>
                <w:szCs w:val="18"/>
              </w:rPr>
              <w:t xml:space="preserve">801; 2012.gads </w:t>
            </w:r>
          </w:p>
          <w:p w14:paraId="5361698A" w14:textId="77777777" w:rsidR="00253885" w:rsidRPr="00B10EEB" w:rsidRDefault="00253885" w:rsidP="00B5195A">
            <w:pPr>
              <w:spacing w:after="0" w:line="240" w:lineRule="auto"/>
              <w:jc w:val="both"/>
              <w:rPr>
                <w:rFonts w:ascii="Times New Roman" w:hAnsi="Times New Roman"/>
                <w:sz w:val="18"/>
                <w:szCs w:val="18"/>
              </w:rPr>
            </w:pPr>
            <w:r w:rsidRPr="00495688">
              <w:rPr>
                <w:rFonts w:ascii="Times New Roman" w:hAnsi="Times New Roman"/>
                <w:sz w:val="18"/>
                <w:szCs w:val="18"/>
              </w:rPr>
              <w:t>Laika periodā no 2011.gada 1.oktobra līdz 2012.gada 30.septembrim NVA organizētajā APSD pasākumā dalību pabeidza 5 023 personas, no tām 15,95%</w:t>
            </w:r>
            <w:r>
              <w:rPr>
                <w:rFonts w:ascii="Times New Roman" w:hAnsi="Times New Roman"/>
                <w:sz w:val="18"/>
                <w:szCs w:val="18"/>
              </w:rPr>
              <w:t xml:space="preserve"> jeb </w:t>
            </w:r>
            <w:r w:rsidRPr="00B10EEB">
              <w:rPr>
                <w:rFonts w:ascii="Times New Roman" w:hAnsi="Times New Roman"/>
                <w:sz w:val="18"/>
                <w:szCs w:val="18"/>
              </w:rPr>
              <w:t>801 persona</w:t>
            </w:r>
            <w:r>
              <w:rPr>
                <w:rFonts w:ascii="Times New Roman" w:hAnsi="Times New Roman"/>
                <w:sz w:val="18"/>
                <w:szCs w:val="18"/>
              </w:rPr>
              <w:t xml:space="preserve"> iekārtojās darbā pirmo sešu mēnešu laikā.</w:t>
            </w:r>
          </w:p>
          <w:p w14:paraId="06065EC0" w14:textId="77777777" w:rsidR="00253885" w:rsidRPr="00B10EEB" w:rsidRDefault="00253885" w:rsidP="00901E2B">
            <w:pPr>
              <w:spacing w:after="0" w:line="240" w:lineRule="auto"/>
              <w:jc w:val="both"/>
              <w:rPr>
                <w:rFonts w:ascii="Times New Roman" w:hAnsi="Times New Roman"/>
                <w:sz w:val="18"/>
                <w:szCs w:val="18"/>
              </w:rPr>
            </w:pPr>
          </w:p>
          <w:p w14:paraId="3D6D8E4B" w14:textId="77777777" w:rsidR="00253885" w:rsidRPr="00B10EEB" w:rsidRDefault="00253885" w:rsidP="00901E2B">
            <w:pPr>
              <w:spacing w:after="0" w:line="240" w:lineRule="auto"/>
              <w:jc w:val="both"/>
              <w:rPr>
                <w:rFonts w:ascii="Times New Roman" w:hAnsi="Times New Roman"/>
                <w:sz w:val="18"/>
                <w:szCs w:val="18"/>
              </w:rPr>
            </w:pPr>
            <w:r w:rsidRPr="00B10EEB">
              <w:rPr>
                <w:rFonts w:ascii="Times New Roman" w:hAnsi="Times New Roman"/>
                <w:i/>
                <w:sz w:val="18"/>
                <w:szCs w:val="18"/>
              </w:rPr>
              <w:t>Datu avots</w:t>
            </w:r>
            <w:r w:rsidRPr="00B10EEB">
              <w:rPr>
                <w:rFonts w:ascii="Times New Roman" w:hAnsi="Times New Roman"/>
                <w:sz w:val="18"/>
                <w:szCs w:val="18"/>
              </w:rPr>
              <w:t>:</w:t>
            </w:r>
          </w:p>
          <w:p w14:paraId="2EF8A2F9" w14:textId="0702BEB8" w:rsidR="00253885" w:rsidRPr="00B10EEB" w:rsidRDefault="00253885" w:rsidP="00901E2B">
            <w:pPr>
              <w:spacing w:after="0" w:line="240" w:lineRule="auto"/>
              <w:jc w:val="both"/>
              <w:rPr>
                <w:rFonts w:ascii="Times New Roman" w:hAnsi="Times New Roman"/>
                <w:sz w:val="18"/>
                <w:szCs w:val="18"/>
              </w:rPr>
            </w:pPr>
            <w:r w:rsidRPr="00B10EEB">
              <w:rPr>
                <w:rFonts w:ascii="Times New Roman" w:hAnsi="Times New Roman"/>
                <w:sz w:val="18"/>
                <w:szCs w:val="18"/>
              </w:rPr>
              <w:t>Projektu dati, administratīvo datu (NVA BURVIS, VID) salīdzināšana</w:t>
            </w:r>
          </w:p>
          <w:p w14:paraId="1390E820" w14:textId="77777777" w:rsidR="00253885" w:rsidRPr="00B10EEB" w:rsidRDefault="00253885" w:rsidP="00901E2B">
            <w:pPr>
              <w:spacing w:before="120" w:after="0" w:line="240" w:lineRule="auto"/>
              <w:jc w:val="both"/>
              <w:rPr>
                <w:rFonts w:ascii="Times New Roman" w:hAnsi="Times New Roman"/>
                <w:i/>
                <w:sz w:val="18"/>
                <w:szCs w:val="18"/>
              </w:rPr>
            </w:pPr>
            <w:r w:rsidRPr="00B10EEB">
              <w:rPr>
                <w:rFonts w:ascii="Times New Roman" w:hAnsi="Times New Roman"/>
                <w:i/>
                <w:sz w:val="18"/>
                <w:szCs w:val="18"/>
              </w:rPr>
              <w:t>Apkopošanas biežums un ieguves metodoloģija:</w:t>
            </w:r>
          </w:p>
          <w:p w14:paraId="3925D9E9" w14:textId="0F5B57A3" w:rsidR="00253885" w:rsidRPr="00B10EEB" w:rsidRDefault="00253885" w:rsidP="00901E2B">
            <w:pPr>
              <w:spacing w:after="0" w:line="240" w:lineRule="auto"/>
              <w:jc w:val="both"/>
              <w:rPr>
                <w:rFonts w:ascii="Times New Roman" w:hAnsi="Times New Roman"/>
                <w:sz w:val="18"/>
                <w:szCs w:val="18"/>
              </w:rPr>
            </w:pPr>
            <w:r w:rsidRPr="00B10EEB">
              <w:rPr>
                <w:rFonts w:ascii="Times New Roman" w:hAnsi="Times New Roman"/>
                <w:sz w:val="18"/>
                <w:szCs w:val="18"/>
              </w:rPr>
              <w:t>2 reizes gadā; Projektu dati, administratīvo datu (NVA BURVIS, VID) salīdzināšana</w:t>
            </w:r>
          </w:p>
          <w:p w14:paraId="7C2581A7" w14:textId="77777777" w:rsidR="00253885" w:rsidRPr="00B10EEB" w:rsidRDefault="00253885" w:rsidP="00901E2B">
            <w:pPr>
              <w:spacing w:before="120" w:after="0" w:line="240" w:lineRule="auto"/>
              <w:jc w:val="both"/>
              <w:rPr>
                <w:rFonts w:ascii="Times New Roman" w:hAnsi="Times New Roman"/>
                <w:sz w:val="18"/>
                <w:szCs w:val="18"/>
              </w:rPr>
            </w:pPr>
            <w:r w:rsidRPr="00B10EEB">
              <w:rPr>
                <w:rFonts w:ascii="Times New Roman" w:hAnsi="Times New Roman"/>
                <w:i/>
                <w:sz w:val="18"/>
                <w:szCs w:val="18"/>
              </w:rPr>
              <w:t>Mērķis 2023</w:t>
            </w:r>
            <w:r w:rsidRPr="00B10EEB">
              <w:rPr>
                <w:rFonts w:ascii="Times New Roman" w:hAnsi="Times New Roman"/>
                <w:sz w:val="18"/>
                <w:szCs w:val="18"/>
              </w:rPr>
              <w:t>:</w:t>
            </w:r>
          </w:p>
          <w:p w14:paraId="45EBE4D8" w14:textId="3C74348F" w:rsidR="00253885" w:rsidRPr="00571D9C" w:rsidRDefault="00253885" w:rsidP="00901E2B">
            <w:pPr>
              <w:spacing w:after="0" w:line="240" w:lineRule="auto"/>
              <w:jc w:val="both"/>
              <w:rPr>
                <w:rFonts w:ascii="Times New Roman" w:hAnsi="Times New Roman"/>
                <w:sz w:val="18"/>
                <w:szCs w:val="18"/>
                <w:vertAlign w:val="superscript"/>
              </w:rPr>
            </w:pPr>
            <w:r>
              <w:rPr>
                <w:rFonts w:ascii="Times New Roman" w:hAnsi="Times New Roman"/>
                <w:sz w:val="18"/>
                <w:szCs w:val="18"/>
              </w:rPr>
              <w:t>4 108</w:t>
            </w:r>
          </w:p>
          <w:p w14:paraId="05B71202" w14:textId="77777777" w:rsidR="00253885" w:rsidRPr="00B10EEB" w:rsidRDefault="00253885" w:rsidP="008D0460">
            <w:pPr>
              <w:spacing w:before="120" w:after="0" w:line="240" w:lineRule="auto"/>
              <w:jc w:val="both"/>
              <w:rPr>
                <w:rFonts w:ascii="Times New Roman" w:hAnsi="Times New Roman"/>
                <w:sz w:val="18"/>
                <w:szCs w:val="18"/>
              </w:rPr>
            </w:pPr>
            <w:r w:rsidRPr="00B10EEB">
              <w:rPr>
                <w:rFonts w:ascii="Times New Roman" w:hAnsi="Times New Roman"/>
                <w:i/>
                <w:sz w:val="18"/>
                <w:szCs w:val="18"/>
              </w:rPr>
              <w:lastRenderedPageBreak/>
              <w:t>Mērķa vērtības noteikšanas principi/metodoloģija</w:t>
            </w:r>
            <w:r w:rsidRPr="00B10EEB">
              <w:rPr>
                <w:rFonts w:ascii="Times New Roman" w:hAnsi="Times New Roman"/>
                <w:sz w:val="18"/>
                <w:szCs w:val="18"/>
              </w:rPr>
              <w:t>:</w:t>
            </w:r>
          </w:p>
          <w:p w14:paraId="10D0807C" w14:textId="77777777" w:rsidR="00253885" w:rsidRDefault="00253885" w:rsidP="008D0460">
            <w:pPr>
              <w:spacing w:after="0" w:line="240" w:lineRule="auto"/>
              <w:jc w:val="both"/>
              <w:rPr>
                <w:rFonts w:ascii="Times New Roman" w:hAnsi="Times New Roman"/>
                <w:sz w:val="18"/>
                <w:szCs w:val="18"/>
              </w:rPr>
            </w:pPr>
            <w:r w:rsidRPr="003D00E2">
              <w:rPr>
                <w:rFonts w:ascii="Times New Roman" w:hAnsi="Times New Roman"/>
                <w:sz w:val="18"/>
                <w:szCs w:val="18"/>
              </w:rPr>
              <w:t>Mērķa vērtība aprēķināta pamatojoties uz NVA datiem par</w:t>
            </w:r>
            <w:r w:rsidRPr="003D00E2" w:rsidDel="007262F1">
              <w:rPr>
                <w:rFonts w:ascii="Times New Roman" w:hAnsi="Times New Roman"/>
                <w:sz w:val="18"/>
                <w:szCs w:val="18"/>
              </w:rPr>
              <w:t xml:space="preserve"> </w:t>
            </w:r>
            <w:r w:rsidRPr="003D00E2">
              <w:rPr>
                <w:rFonts w:ascii="Times New Roman" w:hAnsi="Times New Roman"/>
                <w:sz w:val="18"/>
                <w:szCs w:val="18"/>
              </w:rPr>
              <w:t xml:space="preserve">dalību pabeigušajiem APSD pasākumā 2012.gadā. Tiek pieņemts, ka dalību pasākumos pabeigs vidēji 70% no dalību uzsākušajiem bezdarbniekiem (līdzīgi kā PNPG pasākumā), no tiem sešu mēnešu laikā pēc dalības pabeigšanas darbā iekārtosies </w:t>
            </w:r>
            <w:r>
              <w:rPr>
                <w:rFonts w:ascii="Times New Roman" w:hAnsi="Times New Roman"/>
                <w:sz w:val="18"/>
                <w:szCs w:val="18"/>
              </w:rPr>
              <w:t>15,</w:t>
            </w:r>
            <w:r w:rsidRPr="003D00E2">
              <w:rPr>
                <w:rFonts w:ascii="Times New Roman" w:hAnsi="Times New Roman"/>
                <w:sz w:val="18"/>
                <w:szCs w:val="18"/>
              </w:rPr>
              <w:t xml:space="preserve">95% no dalību pabeigušajiem bezdarbniekiem. Savukārt vēl </w:t>
            </w:r>
            <w:r>
              <w:rPr>
                <w:rFonts w:ascii="Times New Roman" w:hAnsi="Times New Roman"/>
                <w:sz w:val="18"/>
                <w:szCs w:val="18"/>
              </w:rPr>
              <w:t>14,38</w:t>
            </w:r>
            <w:r w:rsidRPr="003D00E2">
              <w:rPr>
                <w:rFonts w:ascii="Times New Roman" w:hAnsi="Times New Roman"/>
                <w:sz w:val="18"/>
                <w:szCs w:val="18"/>
              </w:rPr>
              <w:t>% no dalību pabeigušajiem turpinās dalību NVA organizētajos apmācību pasākumos. Līdz ar to 30</w:t>
            </w:r>
            <w:r>
              <w:rPr>
                <w:rFonts w:ascii="Times New Roman" w:hAnsi="Times New Roman"/>
                <w:sz w:val="18"/>
                <w:szCs w:val="18"/>
              </w:rPr>
              <w:t>,33</w:t>
            </w:r>
            <w:r w:rsidRPr="003D00E2">
              <w:rPr>
                <w:rFonts w:ascii="Times New Roman" w:hAnsi="Times New Roman"/>
                <w:sz w:val="18"/>
                <w:szCs w:val="18"/>
              </w:rPr>
              <w:t>% (</w:t>
            </w:r>
            <w:r>
              <w:rPr>
                <w:rFonts w:ascii="Times New Roman" w:hAnsi="Times New Roman"/>
                <w:sz w:val="18"/>
                <w:szCs w:val="18"/>
              </w:rPr>
              <w:t>15,</w:t>
            </w:r>
            <w:r w:rsidRPr="003D00E2">
              <w:rPr>
                <w:rFonts w:ascii="Times New Roman" w:hAnsi="Times New Roman"/>
                <w:sz w:val="18"/>
                <w:szCs w:val="18"/>
              </w:rPr>
              <w:t>95%+</w:t>
            </w:r>
            <w:r>
              <w:rPr>
                <w:rFonts w:ascii="Times New Roman" w:hAnsi="Times New Roman"/>
                <w:sz w:val="18"/>
                <w:szCs w:val="18"/>
              </w:rPr>
              <w:t>14,38</w:t>
            </w:r>
            <w:r w:rsidRPr="003D00E2">
              <w:rPr>
                <w:rFonts w:ascii="Times New Roman" w:hAnsi="Times New Roman"/>
                <w:sz w:val="18"/>
                <w:szCs w:val="18"/>
              </w:rPr>
              <w:t xml:space="preserve">%) no dalību pabeigušajiem bezdarbniekiem iesaistīsies apmācību pasākumos vai tiks nodarbināti 6 mēnešu laikā kopš dalības pabeigšanas. (19 345 </w:t>
            </w:r>
            <w:r>
              <w:rPr>
                <w:rFonts w:ascii="Times New Roman" w:hAnsi="Times New Roman"/>
                <w:sz w:val="18"/>
                <w:szCs w:val="18"/>
              </w:rPr>
              <w:t xml:space="preserve">X </w:t>
            </w:r>
            <w:r w:rsidRPr="003D00E2">
              <w:rPr>
                <w:rFonts w:ascii="Times New Roman" w:hAnsi="Times New Roman"/>
                <w:sz w:val="18"/>
                <w:szCs w:val="18"/>
              </w:rPr>
              <w:t>70%</w:t>
            </w:r>
            <w:r>
              <w:rPr>
                <w:rFonts w:ascii="Times New Roman" w:hAnsi="Times New Roman"/>
                <w:sz w:val="18"/>
                <w:szCs w:val="18"/>
              </w:rPr>
              <w:t xml:space="preserve"> X</w:t>
            </w:r>
            <w:r w:rsidRPr="003D00E2">
              <w:rPr>
                <w:rFonts w:ascii="Times New Roman" w:hAnsi="Times New Roman"/>
                <w:sz w:val="18"/>
                <w:szCs w:val="18"/>
              </w:rPr>
              <w:t xml:space="preserve"> 30</w:t>
            </w:r>
            <w:r>
              <w:rPr>
                <w:rFonts w:ascii="Times New Roman" w:hAnsi="Times New Roman"/>
                <w:sz w:val="18"/>
                <w:szCs w:val="18"/>
              </w:rPr>
              <w:t>,33</w:t>
            </w:r>
            <w:r w:rsidRPr="003D00E2">
              <w:rPr>
                <w:rFonts w:ascii="Times New Roman" w:hAnsi="Times New Roman"/>
                <w:sz w:val="18"/>
                <w:szCs w:val="18"/>
              </w:rPr>
              <w:t xml:space="preserve">% = 4108 personas).    </w:t>
            </w:r>
          </w:p>
          <w:p w14:paraId="298B8E33" w14:textId="4B617C68" w:rsidR="00253885" w:rsidRDefault="00253885" w:rsidP="008066B2">
            <w:pPr>
              <w:spacing w:after="0" w:line="240" w:lineRule="auto"/>
              <w:jc w:val="both"/>
              <w:rPr>
                <w:rFonts w:ascii="Times New Roman" w:hAnsi="Times New Roman"/>
                <w:sz w:val="18"/>
                <w:szCs w:val="18"/>
              </w:rPr>
            </w:pPr>
            <w:r w:rsidRPr="008066B2">
              <w:rPr>
                <w:rFonts w:ascii="Times New Roman" w:hAnsi="Times New Roman"/>
                <w:sz w:val="18"/>
                <w:szCs w:val="18"/>
              </w:rPr>
              <w:t xml:space="preserve">Atbilstoši izmaiņām projekta īstenošanā 2019. gada novembrī aprēķins aktualizēts, pieņemot, ka no dalību pabeigušajiem bezdarbniekiem iesaistīsies apmācību pasākumos vai tiks nodarbināti 6 mēnešu laikā kopš dalības pabeigšanas. 18 345 x70% x </w:t>
            </w:r>
            <w:r>
              <w:rPr>
                <w:rFonts w:ascii="Times New Roman" w:hAnsi="Times New Roman"/>
                <w:sz w:val="18"/>
                <w:szCs w:val="18"/>
              </w:rPr>
              <w:t>31,99</w:t>
            </w:r>
            <w:r w:rsidRPr="008066B2">
              <w:rPr>
                <w:rFonts w:ascii="Times New Roman" w:hAnsi="Times New Roman"/>
                <w:sz w:val="18"/>
                <w:szCs w:val="18"/>
              </w:rPr>
              <w:t xml:space="preserve">% = </w:t>
            </w:r>
            <w:r>
              <w:rPr>
                <w:rFonts w:ascii="Times New Roman" w:hAnsi="Times New Roman"/>
                <w:sz w:val="18"/>
                <w:szCs w:val="18"/>
              </w:rPr>
              <w:t xml:space="preserve">4 108 </w:t>
            </w:r>
            <w:r w:rsidRPr="008066B2">
              <w:rPr>
                <w:rFonts w:ascii="Times New Roman" w:hAnsi="Times New Roman"/>
                <w:sz w:val="18"/>
                <w:szCs w:val="18"/>
              </w:rPr>
              <w:t>personas.</w:t>
            </w:r>
          </w:p>
          <w:p w14:paraId="75EE7F70" w14:textId="47083DCC" w:rsidR="006F342C" w:rsidRDefault="006F342C" w:rsidP="008066B2">
            <w:pPr>
              <w:spacing w:after="0" w:line="240" w:lineRule="auto"/>
              <w:jc w:val="both"/>
              <w:rPr>
                <w:rFonts w:ascii="Times New Roman" w:hAnsi="Times New Roman"/>
                <w:sz w:val="18"/>
                <w:szCs w:val="18"/>
              </w:rPr>
            </w:pPr>
          </w:p>
          <w:p w14:paraId="21DB5886" w14:textId="4F4E3E3B" w:rsidR="00D70E5D" w:rsidRDefault="00D70E5D" w:rsidP="008066B2">
            <w:pPr>
              <w:spacing w:after="0" w:line="240" w:lineRule="auto"/>
              <w:jc w:val="both"/>
              <w:rPr>
                <w:rFonts w:ascii="Times New Roman" w:hAnsi="Times New Roman"/>
                <w:i/>
                <w:sz w:val="18"/>
                <w:szCs w:val="18"/>
              </w:rPr>
            </w:pPr>
            <w:r>
              <w:rPr>
                <w:rFonts w:ascii="Times New Roman" w:hAnsi="Times New Roman"/>
                <w:i/>
                <w:sz w:val="18"/>
                <w:szCs w:val="18"/>
              </w:rPr>
              <w:t xml:space="preserve">Darbības līmenis </w:t>
            </w:r>
            <w:r w:rsidR="00B46DD0">
              <w:rPr>
                <w:rFonts w:ascii="Times New Roman" w:hAnsi="Times New Roman"/>
                <w:sz w:val="18"/>
                <w:szCs w:val="18"/>
              </w:rPr>
              <w:t>–</w:t>
            </w:r>
            <w:r w:rsidRPr="00230407">
              <w:rPr>
                <w:rFonts w:ascii="Times New Roman" w:hAnsi="Times New Roman"/>
                <w:sz w:val="18"/>
                <w:szCs w:val="18"/>
              </w:rPr>
              <w:t xml:space="preserve"> </w:t>
            </w:r>
            <w:r w:rsidR="004D7D95" w:rsidRPr="00B46DD0">
              <w:rPr>
                <w:rFonts w:ascii="Times New Roman" w:hAnsi="Times New Roman"/>
                <w:i/>
                <w:sz w:val="18"/>
                <w:szCs w:val="18"/>
              </w:rPr>
              <w:t>projekt</w:t>
            </w:r>
            <w:r w:rsidR="00B46DD0">
              <w:rPr>
                <w:rFonts w:ascii="Times New Roman" w:hAnsi="Times New Roman"/>
                <w:i/>
                <w:sz w:val="18"/>
                <w:szCs w:val="18"/>
              </w:rPr>
              <w:t>s.</w:t>
            </w:r>
            <w:r w:rsidR="004D7D95" w:rsidRPr="00B46DD0">
              <w:rPr>
                <w:rFonts w:ascii="Times New Roman" w:hAnsi="Times New Roman"/>
                <w:i/>
                <w:sz w:val="18"/>
                <w:szCs w:val="18"/>
              </w:rPr>
              <w:t xml:space="preserve"> </w:t>
            </w:r>
          </w:p>
          <w:p w14:paraId="0C60C332" w14:textId="77777777" w:rsidR="0072636B" w:rsidRDefault="0072636B" w:rsidP="008066B2">
            <w:pPr>
              <w:spacing w:after="0" w:line="240" w:lineRule="auto"/>
              <w:jc w:val="both"/>
              <w:rPr>
                <w:rFonts w:ascii="Times New Roman" w:hAnsi="Times New Roman"/>
                <w:i/>
                <w:sz w:val="18"/>
                <w:szCs w:val="18"/>
              </w:rPr>
            </w:pPr>
          </w:p>
          <w:p w14:paraId="22379E64" w14:textId="15776E9E" w:rsidR="006F342C" w:rsidRPr="008066B2" w:rsidRDefault="006F342C" w:rsidP="008066B2">
            <w:pPr>
              <w:spacing w:after="0" w:line="240" w:lineRule="auto"/>
              <w:jc w:val="both"/>
              <w:rPr>
                <w:rFonts w:ascii="Times New Roman" w:hAnsi="Times New Roman"/>
                <w:sz w:val="18"/>
                <w:szCs w:val="18"/>
              </w:rPr>
            </w:pPr>
            <w:r w:rsidRPr="006F342C">
              <w:rPr>
                <w:rFonts w:ascii="Times New Roman" w:hAnsi="Times New Roman"/>
                <w:i/>
                <w:sz w:val="18"/>
                <w:szCs w:val="18"/>
              </w:rPr>
              <w:lastRenderedPageBreak/>
              <w:t>Darbības, kas liek uzskatīt mērķa vērtību par izpildītu</w:t>
            </w:r>
            <w:r>
              <w:rPr>
                <w:rFonts w:ascii="Times New Roman" w:hAnsi="Times New Roman"/>
                <w:i/>
                <w:sz w:val="18"/>
                <w:szCs w:val="18"/>
              </w:rPr>
              <w:t>:</w:t>
            </w:r>
          </w:p>
          <w:p w14:paraId="701CDFF2" w14:textId="207707F2" w:rsidR="00253885" w:rsidRPr="00A23C42" w:rsidRDefault="00253885" w:rsidP="00A23C42">
            <w:pPr>
              <w:spacing w:after="0" w:line="240" w:lineRule="auto"/>
              <w:jc w:val="both"/>
              <w:rPr>
                <w:rFonts w:ascii="Times New Roman" w:hAnsi="Times New Roman"/>
                <w:sz w:val="18"/>
                <w:szCs w:val="18"/>
              </w:rPr>
            </w:pPr>
            <w:r w:rsidRPr="00A23C42">
              <w:rPr>
                <w:rFonts w:ascii="Times New Roman" w:hAnsi="Times New Roman"/>
                <w:sz w:val="18"/>
                <w:szCs w:val="18"/>
              </w:rPr>
              <w:t>kad personas pēc dalības pasākumos pabeigšanas ir uzsākušas</w:t>
            </w:r>
            <w:r w:rsidR="00F02FC5">
              <w:rPr>
                <w:rFonts w:ascii="Times New Roman" w:hAnsi="Times New Roman"/>
                <w:sz w:val="18"/>
                <w:szCs w:val="18"/>
              </w:rPr>
              <w:t xml:space="preserve"> (vai turpina)</w:t>
            </w:r>
            <w:r w:rsidRPr="00A23C42">
              <w:rPr>
                <w:rFonts w:ascii="Times New Roman" w:hAnsi="Times New Roman"/>
                <w:sz w:val="18"/>
                <w:szCs w:val="18"/>
              </w:rPr>
              <w:t xml:space="preserve"> darba tiesiskās attiecības</w:t>
            </w:r>
            <w:r w:rsidR="00015EB0">
              <w:rPr>
                <w:rFonts w:ascii="Times New Roman" w:hAnsi="Times New Roman"/>
                <w:sz w:val="18"/>
                <w:szCs w:val="18"/>
              </w:rPr>
              <w:t xml:space="preserve"> vai uzs</w:t>
            </w:r>
            <w:r w:rsidR="00B16311">
              <w:rPr>
                <w:rFonts w:ascii="Times New Roman" w:hAnsi="Times New Roman"/>
                <w:sz w:val="18"/>
                <w:szCs w:val="18"/>
              </w:rPr>
              <w:t>ākušas dalību apmācību pasākumos</w:t>
            </w:r>
            <w:r w:rsidRPr="00A23C42">
              <w:rPr>
                <w:rFonts w:ascii="Times New Roman" w:hAnsi="Times New Roman"/>
                <w:sz w:val="18"/>
                <w:szCs w:val="18"/>
              </w:rPr>
              <w:t xml:space="preserve">. </w:t>
            </w:r>
          </w:p>
          <w:p w14:paraId="5B3A7A8A" w14:textId="0765DF2A" w:rsidR="00253885" w:rsidRPr="00B10EEB" w:rsidRDefault="00D36545" w:rsidP="00A23C42">
            <w:pPr>
              <w:spacing w:after="0" w:line="240" w:lineRule="auto"/>
              <w:jc w:val="both"/>
              <w:rPr>
                <w:rFonts w:ascii="Times New Roman" w:hAnsi="Times New Roman"/>
                <w:sz w:val="18"/>
                <w:szCs w:val="18"/>
                <w:highlight w:val="yellow"/>
              </w:rPr>
            </w:pPr>
            <w:r>
              <w:rPr>
                <w:rFonts w:ascii="Times New Roman" w:hAnsi="Times New Roman"/>
                <w:sz w:val="18"/>
                <w:szCs w:val="18"/>
              </w:rPr>
              <w:t>Rādītāja vērtības sasniegšanu</w:t>
            </w:r>
            <w:r w:rsidR="003A1A37" w:rsidRPr="003A1A37">
              <w:rPr>
                <w:rFonts w:ascii="Times New Roman" w:hAnsi="Times New Roman"/>
                <w:sz w:val="18"/>
                <w:szCs w:val="18"/>
              </w:rPr>
              <w:t xml:space="preserve"> </w:t>
            </w:r>
            <w:r w:rsidR="00253885" w:rsidRPr="00A23C42">
              <w:rPr>
                <w:rFonts w:ascii="Times New Roman" w:hAnsi="Times New Roman"/>
                <w:sz w:val="18"/>
                <w:szCs w:val="18"/>
              </w:rPr>
              <w:t xml:space="preserve">apstiprina Valsts ieņēmumu dienesta dati par reģistrētajiem nodokļu maksātājiem un nodarbinātām personām valstī (informācija par personas statusu darba tirgū - nodarbinātībā </w:t>
            </w:r>
            <w:r w:rsidR="00253885">
              <w:rPr>
                <w:rFonts w:ascii="Times New Roman" w:hAnsi="Times New Roman"/>
                <w:sz w:val="18"/>
                <w:szCs w:val="18"/>
              </w:rPr>
              <w:t>6 mēnešu</w:t>
            </w:r>
            <w:r w:rsidR="00253885" w:rsidRPr="00A23C42">
              <w:rPr>
                <w:rFonts w:ascii="Times New Roman" w:hAnsi="Times New Roman"/>
                <w:sz w:val="18"/>
                <w:szCs w:val="18"/>
              </w:rPr>
              <w:t xml:space="preserve"> laikā pēc dalības pasākumā beigām)</w:t>
            </w:r>
            <w:r w:rsidR="00B16311">
              <w:rPr>
                <w:rFonts w:ascii="Times New Roman" w:hAnsi="Times New Roman"/>
                <w:sz w:val="18"/>
                <w:szCs w:val="18"/>
              </w:rPr>
              <w:t xml:space="preserve"> un NVA dati par dalību apmācību pasākumos</w:t>
            </w:r>
            <w:r w:rsidR="00253885" w:rsidRPr="00A23C42">
              <w:rPr>
                <w:rFonts w:ascii="Times New Roman" w:hAnsi="Times New Roman"/>
                <w:sz w:val="18"/>
                <w:szCs w:val="18"/>
              </w:rPr>
              <w:t>.</w:t>
            </w:r>
          </w:p>
        </w:tc>
        <w:tc>
          <w:tcPr>
            <w:tcW w:w="2977" w:type="dxa"/>
          </w:tcPr>
          <w:p w14:paraId="6D7BF997" w14:textId="77777777" w:rsidR="00253885" w:rsidRPr="00B10EEB" w:rsidRDefault="00253885" w:rsidP="00901E2B">
            <w:pPr>
              <w:spacing w:after="0" w:line="240" w:lineRule="auto"/>
              <w:jc w:val="both"/>
              <w:rPr>
                <w:rFonts w:ascii="Times New Roman" w:hAnsi="Times New Roman"/>
                <w:sz w:val="18"/>
                <w:szCs w:val="18"/>
              </w:rPr>
            </w:pPr>
            <w:r w:rsidRPr="00B10EEB">
              <w:rPr>
                <w:rFonts w:ascii="Times New Roman" w:hAnsi="Times New Roman"/>
                <w:b/>
                <w:i/>
                <w:sz w:val="18"/>
                <w:szCs w:val="18"/>
              </w:rPr>
              <w:lastRenderedPageBreak/>
              <w:t>IR1</w:t>
            </w:r>
            <w:r w:rsidRPr="00B10EEB">
              <w:rPr>
                <w:rFonts w:ascii="Times New Roman" w:hAnsi="Times New Roman"/>
                <w:i/>
                <w:sz w:val="18"/>
                <w:szCs w:val="18"/>
              </w:rPr>
              <w:t xml:space="preserve"> nosaukums un mērvienība</w:t>
            </w:r>
            <w:r w:rsidRPr="00B10EEB">
              <w:rPr>
                <w:rFonts w:ascii="Times New Roman" w:hAnsi="Times New Roman"/>
                <w:sz w:val="18"/>
                <w:szCs w:val="18"/>
              </w:rPr>
              <w:t xml:space="preserve">: </w:t>
            </w:r>
          </w:p>
          <w:p w14:paraId="4823008E" w14:textId="46D50757" w:rsidR="00253885" w:rsidRPr="00B10EEB" w:rsidRDefault="00253885" w:rsidP="00901E2B">
            <w:pPr>
              <w:spacing w:after="0" w:line="240" w:lineRule="auto"/>
              <w:jc w:val="both"/>
              <w:rPr>
                <w:rFonts w:ascii="Times New Roman" w:hAnsi="Times New Roman"/>
                <w:b/>
                <w:sz w:val="18"/>
                <w:szCs w:val="18"/>
                <w:lang w:eastAsia="lv-LV"/>
              </w:rPr>
            </w:pPr>
            <w:r w:rsidRPr="00B10EEB">
              <w:rPr>
                <w:rFonts w:ascii="Times New Roman" w:hAnsi="Times New Roman"/>
                <w:sz w:val="18"/>
                <w:szCs w:val="18"/>
                <w:u w:val="single"/>
                <w:lang w:eastAsia="lv-LV"/>
              </w:rPr>
              <w:t xml:space="preserve">i.9.1.1.ak </w:t>
            </w:r>
            <w:r w:rsidR="00C75119">
              <w:rPr>
                <w:rFonts w:ascii="Times New Roman" w:hAnsi="Times New Roman"/>
                <w:sz w:val="18"/>
                <w:szCs w:val="18"/>
                <w:u w:val="single"/>
                <w:lang w:eastAsia="lv-LV"/>
              </w:rPr>
              <w:t>(</w:t>
            </w:r>
            <w:r w:rsidRPr="00B10EEB">
              <w:rPr>
                <w:rFonts w:ascii="Times New Roman" w:hAnsi="Times New Roman"/>
                <w:sz w:val="18"/>
                <w:szCs w:val="18"/>
                <w:u w:val="single"/>
                <w:lang w:eastAsia="lv-LV"/>
              </w:rPr>
              <w:t>CO01</w:t>
            </w:r>
            <w:r w:rsidR="00C75119">
              <w:rPr>
                <w:rFonts w:ascii="Times New Roman" w:hAnsi="Times New Roman"/>
                <w:sz w:val="18"/>
                <w:szCs w:val="18"/>
                <w:u w:val="single"/>
                <w:lang w:eastAsia="lv-LV"/>
              </w:rPr>
              <w:t>)</w:t>
            </w:r>
            <w:r w:rsidR="00C75119" w:rsidRPr="00C75119">
              <w:rPr>
                <w:rFonts w:ascii="Times New Roman" w:hAnsi="Times New Roman"/>
                <w:sz w:val="18"/>
                <w:szCs w:val="18"/>
                <w:u w:val="single"/>
                <w:vertAlign w:val="superscript"/>
                <w:lang w:eastAsia="lv-LV"/>
              </w:rPr>
              <w:t>2</w:t>
            </w:r>
            <w:r w:rsidRPr="00B10EEB">
              <w:rPr>
                <w:rFonts w:ascii="Times New Roman" w:hAnsi="Times New Roman"/>
                <w:sz w:val="18"/>
                <w:szCs w:val="18"/>
                <w:lang w:eastAsia="lv-LV"/>
              </w:rPr>
              <w:t xml:space="preserve"> </w:t>
            </w:r>
            <w:r w:rsidRPr="00B10EEB">
              <w:rPr>
                <w:rFonts w:ascii="Times New Roman" w:hAnsi="Times New Roman"/>
                <w:b/>
                <w:sz w:val="18"/>
                <w:szCs w:val="18"/>
                <w:lang w:eastAsia="lv-LV"/>
              </w:rPr>
              <w:t>Bezdarbnieki, tostarp ilgstošie bezdarbnieki (dalībnieki)</w:t>
            </w:r>
          </w:p>
          <w:p w14:paraId="01D9143E" w14:textId="77777777" w:rsidR="00253885" w:rsidRPr="00B10EEB" w:rsidRDefault="00253885" w:rsidP="00901E2B">
            <w:pPr>
              <w:spacing w:after="0" w:line="240" w:lineRule="auto"/>
              <w:jc w:val="both"/>
              <w:rPr>
                <w:rFonts w:ascii="Times New Roman" w:hAnsi="Times New Roman"/>
                <w:b/>
                <w:sz w:val="18"/>
                <w:szCs w:val="18"/>
              </w:rPr>
            </w:pPr>
          </w:p>
          <w:p w14:paraId="7FEA3B07" w14:textId="17A55EA2" w:rsidR="00253885" w:rsidRPr="00B10EEB" w:rsidRDefault="00253885" w:rsidP="00901E2B">
            <w:pPr>
              <w:spacing w:after="0" w:line="240" w:lineRule="auto"/>
              <w:jc w:val="both"/>
              <w:rPr>
                <w:rFonts w:ascii="Times New Roman" w:hAnsi="Times New Roman"/>
                <w:i/>
                <w:sz w:val="18"/>
                <w:szCs w:val="18"/>
              </w:rPr>
            </w:pPr>
            <w:r w:rsidRPr="00B10EEB">
              <w:rPr>
                <w:rFonts w:ascii="Times New Roman" w:hAnsi="Times New Roman"/>
                <w:i/>
                <w:sz w:val="18"/>
                <w:szCs w:val="18"/>
              </w:rPr>
              <w:t>Definīcija</w:t>
            </w:r>
            <w:r w:rsidR="00165A4C">
              <w:rPr>
                <w:rStyle w:val="FootnoteReference"/>
                <w:rFonts w:ascii="Times New Roman" w:hAnsi="Times New Roman"/>
                <w:i/>
                <w:sz w:val="18"/>
                <w:szCs w:val="18"/>
              </w:rPr>
              <w:footnoteReference w:id="11"/>
            </w:r>
            <w:r w:rsidRPr="00B10EEB">
              <w:rPr>
                <w:rFonts w:ascii="Times New Roman" w:hAnsi="Times New Roman"/>
                <w:i/>
                <w:sz w:val="18"/>
                <w:szCs w:val="18"/>
              </w:rPr>
              <w:t>:</w:t>
            </w:r>
          </w:p>
          <w:p w14:paraId="57E777B3" w14:textId="47494E38" w:rsidR="00253885" w:rsidRPr="00B10EEB" w:rsidRDefault="00253885" w:rsidP="00901E2B">
            <w:pPr>
              <w:spacing w:after="0" w:line="240" w:lineRule="auto"/>
              <w:jc w:val="both"/>
              <w:rPr>
                <w:rFonts w:ascii="Times New Roman" w:hAnsi="Times New Roman"/>
                <w:sz w:val="18"/>
                <w:szCs w:val="18"/>
              </w:rPr>
            </w:pPr>
            <w:r w:rsidRPr="00B10EEB">
              <w:rPr>
                <w:rFonts w:ascii="Times New Roman" w:hAnsi="Times New Roman"/>
                <w:sz w:val="18"/>
                <w:szCs w:val="18"/>
              </w:rPr>
              <w:t>ESF kopējais rādītājs</w:t>
            </w:r>
          </w:p>
          <w:p w14:paraId="65E7FE0B" w14:textId="77777777" w:rsidR="00253885" w:rsidRPr="00B10EEB" w:rsidRDefault="00253885" w:rsidP="00901E2B">
            <w:pPr>
              <w:spacing w:after="0" w:line="240" w:lineRule="auto"/>
              <w:jc w:val="both"/>
              <w:rPr>
                <w:rFonts w:ascii="Times New Roman" w:hAnsi="Times New Roman"/>
                <w:sz w:val="18"/>
                <w:szCs w:val="18"/>
              </w:rPr>
            </w:pPr>
          </w:p>
          <w:p w14:paraId="1009DB0B" w14:textId="77777777" w:rsidR="00253885" w:rsidRPr="00B10EEB" w:rsidRDefault="00253885" w:rsidP="00901E2B">
            <w:pPr>
              <w:spacing w:after="0" w:line="240" w:lineRule="auto"/>
              <w:jc w:val="both"/>
              <w:rPr>
                <w:rFonts w:ascii="Times New Roman" w:hAnsi="Times New Roman"/>
                <w:sz w:val="18"/>
                <w:szCs w:val="18"/>
              </w:rPr>
            </w:pPr>
            <w:r w:rsidRPr="00B10EEB">
              <w:rPr>
                <w:rFonts w:ascii="Times New Roman" w:hAnsi="Times New Roman"/>
                <w:i/>
                <w:sz w:val="18"/>
                <w:szCs w:val="18"/>
              </w:rPr>
              <w:t>Datu avots</w:t>
            </w:r>
            <w:r w:rsidRPr="00B10EEB">
              <w:rPr>
                <w:rFonts w:ascii="Times New Roman" w:hAnsi="Times New Roman"/>
                <w:sz w:val="18"/>
                <w:szCs w:val="18"/>
              </w:rPr>
              <w:t>:</w:t>
            </w:r>
          </w:p>
          <w:p w14:paraId="6524EFD0" w14:textId="77777777" w:rsidR="00253885" w:rsidRPr="00B10EEB" w:rsidRDefault="00253885" w:rsidP="00901E2B">
            <w:pPr>
              <w:spacing w:after="0" w:line="240" w:lineRule="auto"/>
              <w:jc w:val="both"/>
              <w:rPr>
                <w:rFonts w:ascii="Times New Roman" w:hAnsi="Times New Roman"/>
                <w:sz w:val="18"/>
                <w:szCs w:val="18"/>
              </w:rPr>
            </w:pPr>
            <w:r w:rsidRPr="00B10EEB">
              <w:rPr>
                <w:rFonts w:ascii="Times New Roman" w:hAnsi="Times New Roman"/>
                <w:sz w:val="18"/>
                <w:szCs w:val="18"/>
              </w:rPr>
              <w:lastRenderedPageBreak/>
              <w:t>Projektu dati</w:t>
            </w:r>
          </w:p>
          <w:p w14:paraId="5510EEF4" w14:textId="77777777" w:rsidR="00253885" w:rsidRPr="00B10EEB" w:rsidRDefault="00253885" w:rsidP="00901E2B">
            <w:pPr>
              <w:spacing w:after="0" w:line="240" w:lineRule="auto"/>
              <w:jc w:val="both"/>
              <w:rPr>
                <w:rFonts w:ascii="Times New Roman" w:hAnsi="Times New Roman"/>
                <w:sz w:val="18"/>
                <w:szCs w:val="18"/>
              </w:rPr>
            </w:pPr>
          </w:p>
          <w:p w14:paraId="05ABF22B" w14:textId="77777777" w:rsidR="00253885" w:rsidRPr="00B10EEB" w:rsidRDefault="00253885" w:rsidP="00901E2B">
            <w:pPr>
              <w:spacing w:after="0" w:line="240" w:lineRule="auto"/>
              <w:jc w:val="both"/>
              <w:rPr>
                <w:rFonts w:ascii="Times New Roman" w:hAnsi="Times New Roman"/>
                <w:i/>
                <w:sz w:val="18"/>
                <w:szCs w:val="18"/>
              </w:rPr>
            </w:pPr>
            <w:r w:rsidRPr="00B10EEB">
              <w:rPr>
                <w:rFonts w:ascii="Times New Roman" w:hAnsi="Times New Roman"/>
                <w:i/>
                <w:sz w:val="18"/>
                <w:szCs w:val="18"/>
              </w:rPr>
              <w:t>Apkopošanas biežums un ieguves metodoloģija:</w:t>
            </w:r>
          </w:p>
          <w:p w14:paraId="307601D6" w14:textId="282F17D2" w:rsidR="00253885" w:rsidRPr="00B10EEB" w:rsidRDefault="00253885" w:rsidP="00901E2B">
            <w:pPr>
              <w:spacing w:after="0" w:line="240" w:lineRule="auto"/>
              <w:jc w:val="both"/>
              <w:rPr>
                <w:rFonts w:ascii="Times New Roman" w:hAnsi="Times New Roman"/>
                <w:sz w:val="18"/>
                <w:szCs w:val="18"/>
              </w:rPr>
            </w:pPr>
            <w:r w:rsidRPr="00B10EEB">
              <w:rPr>
                <w:rFonts w:ascii="Times New Roman" w:hAnsi="Times New Roman"/>
                <w:sz w:val="18"/>
                <w:szCs w:val="18"/>
              </w:rPr>
              <w:t>1 reizi gadā; projektu dati</w:t>
            </w:r>
          </w:p>
          <w:p w14:paraId="3A313AA5" w14:textId="77777777" w:rsidR="00253885" w:rsidRPr="00B10EEB" w:rsidRDefault="00253885" w:rsidP="00901E2B">
            <w:pPr>
              <w:spacing w:after="0" w:line="240" w:lineRule="auto"/>
              <w:jc w:val="both"/>
              <w:rPr>
                <w:rFonts w:ascii="Times New Roman" w:hAnsi="Times New Roman"/>
                <w:sz w:val="18"/>
                <w:szCs w:val="18"/>
                <w:highlight w:val="yellow"/>
              </w:rPr>
            </w:pPr>
          </w:p>
          <w:p w14:paraId="0DA3A5DC" w14:textId="77777777" w:rsidR="00253885" w:rsidRPr="00786AE2" w:rsidRDefault="00253885" w:rsidP="00901E2B">
            <w:pPr>
              <w:spacing w:after="0" w:line="240" w:lineRule="auto"/>
              <w:jc w:val="both"/>
              <w:rPr>
                <w:rFonts w:ascii="Times New Roman" w:hAnsi="Times New Roman"/>
                <w:i/>
                <w:sz w:val="18"/>
                <w:szCs w:val="18"/>
              </w:rPr>
            </w:pPr>
            <w:r w:rsidRPr="00786AE2">
              <w:rPr>
                <w:rFonts w:ascii="Times New Roman" w:hAnsi="Times New Roman"/>
                <w:i/>
                <w:sz w:val="18"/>
                <w:szCs w:val="18"/>
              </w:rPr>
              <w:t>Starpposma vērtība 2018:</w:t>
            </w:r>
          </w:p>
          <w:p w14:paraId="5A1E9B33" w14:textId="2304640B" w:rsidR="00253885" w:rsidRDefault="00253885" w:rsidP="00901E2B">
            <w:pPr>
              <w:spacing w:after="0" w:line="240" w:lineRule="auto"/>
              <w:jc w:val="both"/>
              <w:rPr>
                <w:rFonts w:ascii="Times New Roman" w:hAnsi="Times New Roman"/>
                <w:sz w:val="18"/>
                <w:szCs w:val="18"/>
              </w:rPr>
            </w:pPr>
            <w:r w:rsidRPr="00786AE2">
              <w:rPr>
                <w:rFonts w:ascii="Times New Roman" w:hAnsi="Times New Roman"/>
                <w:sz w:val="18"/>
                <w:szCs w:val="18"/>
              </w:rPr>
              <w:t>9</w:t>
            </w:r>
            <w:r>
              <w:rPr>
                <w:rFonts w:ascii="Times New Roman" w:hAnsi="Times New Roman"/>
                <w:sz w:val="18"/>
                <w:szCs w:val="18"/>
              </w:rPr>
              <w:t> </w:t>
            </w:r>
            <w:r w:rsidRPr="00786AE2">
              <w:rPr>
                <w:rFonts w:ascii="Times New Roman" w:hAnsi="Times New Roman"/>
                <w:sz w:val="18"/>
                <w:szCs w:val="18"/>
              </w:rPr>
              <w:t>782</w:t>
            </w:r>
            <w:r>
              <w:rPr>
                <w:rFonts w:ascii="Times New Roman" w:hAnsi="Times New Roman"/>
                <w:sz w:val="18"/>
                <w:szCs w:val="18"/>
                <w:vertAlign w:val="superscript"/>
              </w:rPr>
              <w:t xml:space="preserve"> </w:t>
            </w:r>
          </w:p>
          <w:p w14:paraId="0C3ED6D5" w14:textId="1F153F9C" w:rsidR="00253885" w:rsidRPr="00362F9C" w:rsidRDefault="00253885" w:rsidP="00901E2B">
            <w:pPr>
              <w:spacing w:after="0" w:line="240" w:lineRule="auto"/>
              <w:jc w:val="both"/>
              <w:rPr>
                <w:rFonts w:ascii="Times New Roman" w:hAnsi="Times New Roman"/>
                <w:sz w:val="18"/>
                <w:szCs w:val="18"/>
              </w:rPr>
            </w:pPr>
            <w:r>
              <w:rPr>
                <w:rFonts w:ascii="Times New Roman" w:hAnsi="Times New Roman"/>
                <w:sz w:val="18"/>
                <w:szCs w:val="18"/>
              </w:rPr>
              <w:t>(19 345 x ~ 51%)</w:t>
            </w:r>
          </w:p>
          <w:p w14:paraId="6334C8CB" w14:textId="77777777" w:rsidR="00253885" w:rsidRPr="00786AE2" w:rsidRDefault="00253885" w:rsidP="00901E2B">
            <w:pPr>
              <w:spacing w:after="0" w:line="240" w:lineRule="auto"/>
              <w:jc w:val="both"/>
              <w:rPr>
                <w:rFonts w:ascii="Times New Roman" w:hAnsi="Times New Roman"/>
                <w:i/>
                <w:sz w:val="18"/>
                <w:szCs w:val="18"/>
              </w:rPr>
            </w:pPr>
          </w:p>
          <w:p w14:paraId="7B0808B5" w14:textId="77777777" w:rsidR="00253885" w:rsidRPr="00786AE2" w:rsidRDefault="00253885" w:rsidP="00901E2B">
            <w:pPr>
              <w:spacing w:after="0" w:line="240" w:lineRule="auto"/>
              <w:jc w:val="both"/>
              <w:rPr>
                <w:rFonts w:ascii="Times New Roman" w:hAnsi="Times New Roman"/>
                <w:i/>
                <w:sz w:val="18"/>
                <w:szCs w:val="18"/>
              </w:rPr>
            </w:pPr>
            <w:r w:rsidRPr="00786AE2">
              <w:rPr>
                <w:rFonts w:ascii="Times New Roman" w:hAnsi="Times New Roman"/>
                <w:i/>
                <w:sz w:val="18"/>
                <w:szCs w:val="18"/>
              </w:rPr>
              <w:t>Mērķis 2023:</w:t>
            </w:r>
          </w:p>
          <w:p w14:paraId="7E42F658" w14:textId="48D84690" w:rsidR="00253885" w:rsidRPr="00FA5036" w:rsidRDefault="00253885" w:rsidP="00901E2B">
            <w:pPr>
              <w:spacing w:after="0" w:line="240" w:lineRule="auto"/>
              <w:jc w:val="both"/>
              <w:rPr>
                <w:rFonts w:ascii="Times New Roman" w:hAnsi="Times New Roman"/>
                <w:sz w:val="18"/>
                <w:szCs w:val="18"/>
                <w:vertAlign w:val="superscript"/>
              </w:rPr>
            </w:pPr>
            <w:r>
              <w:rPr>
                <w:rFonts w:ascii="Times New Roman" w:hAnsi="Times New Roman"/>
                <w:sz w:val="18"/>
                <w:szCs w:val="18"/>
              </w:rPr>
              <w:t>18 345</w:t>
            </w:r>
          </w:p>
          <w:p w14:paraId="69F19211" w14:textId="77777777" w:rsidR="00253885" w:rsidRPr="00B10EEB" w:rsidRDefault="00253885" w:rsidP="00901E2B">
            <w:pPr>
              <w:spacing w:after="0" w:line="240" w:lineRule="auto"/>
              <w:jc w:val="both"/>
              <w:rPr>
                <w:rFonts w:ascii="Times New Roman" w:hAnsi="Times New Roman"/>
                <w:i/>
                <w:sz w:val="18"/>
                <w:szCs w:val="18"/>
                <w:highlight w:val="yellow"/>
              </w:rPr>
            </w:pPr>
          </w:p>
          <w:p w14:paraId="737D7901" w14:textId="77777777" w:rsidR="00253885" w:rsidRPr="00B10EEB" w:rsidRDefault="00253885" w:rsidP="00901E2B">
            <w:pPr>
              <w:spacing w:after="0" w:line="240" w:lineRule="auto"/>
              <w:jc w:val="both"/>
              <w:rPr>
                <w:rFonts w:ascii="Times New Roman" w:hAnsi="Times New Roman"/>
                <w:i/>
                <w:sz w:val="18"/>
                <w:szCs w:val="18"/>
              </w:rPr>
            </w:pPr>
            <w:r w:rsidRPr="00B10EEB">
              <w:rPr>
                <w:rFonts w:ascii="Times New Roman" w:hAnsi="Times New Roman"/>
                <w:i/>
                <w:sz w:val="18"/>
                <w:szCs w:val="18"/>
              </w:rPr>
              <w:t>Mērķa vērtības noteikšanas principi/metodoloģija:</w:t>
            </w:r>
          </w:p>
          <w:p w14:paraId="7A042D5B" w14:textId="76E41637" w:rsidR="00253885" w:rsidRDefault="00253885" w:rsidP="007F3CA2">
            <w:pPr>
              <w:spacing w:before="120" w:after="0" w:line="240" w:lineRule="auto"/>
              <w:jc w:val="both"/>
              <w:rPr>
                <w:rFonts w:ascii="Times New Roman" w:hAnsi="Times New Roman"/>
                <w:sz w:val="18"/>
                <w:szCs w:val="18"/>
              </w:rPr>
            </w:pPr>
            <w:r w:rsidRPr="00242688">
              <w:rPr>
                <w:rFonts w:ascii="Times New Roman" w:hAnsi="Times New Roman"/>
                <w:sz w:val="18"/>
                <w:szCs w:val="18"/>
              </w:rPr>
              <w:t>Mērķa vērtības aprēķins veikts pamato</w:t>
            </w:r>
            <w:r>
              <w:rPr>
                <w:rFonts w:ascii="Times New Roman" w:hAnsi="Times New Roman"/>
                <w:sz w:val="18"/>
                <w:szCs w:val="18"/>
              </w:rPr>
              <w:t>joties uz:</w:t>
            </w:r>
          </w:p>
          <w:p w14:paraId="42940288" w14:textId="6DAE74A1" w:rsidR="00253885" w:rsidRPr="00E271CC" w:rsidRDefault="00253885" w:rsidP="002B7EC7">
            <w:pPr>
              <w:spacing w:before="120" w:after="0" w:line="240" w:lineRule="auto"/>
              <w:jc w:val="both"/>
              <w:rPr>
                <w:rFonts w:ascii="Times New Roman" w:hAnsi="Times New Roman"/>
                <w:sz w:val="18"/>
                <w:szCs w:val="18"/>
                <w:vertAlign w:val="superscript"/>
              </w:rPr>
            </w:pPr>
            <w:r w:rsidRPr="00E271CC">
              <w:rPr>
                <w:rFonts w:ascii="Times New Roman" w:hAnsi="Times New Roman"/>
                <w:sz w:val="18"/>
                <w:szCs w:val="18"/>
              </w:rPr>
              <w:t>1) (pirms finanšu pārdales), balstoties uz NVA datiem par īstenoto pasākumu (</w:t>
            </w:r>
            <w:r>
              <w:rPr>
                <w:rFonts w:ascii="Times New Roman" w:hAnsi="Times New Roman"/>
                <w:sz w:val="18"/>
                <w:szCs w:val="18"/>
              </w:rPr>
              <w:t>APSD</w:t>
            </w:r>
            <w:r w:rsidRPr="00E271CC">
              <w:rPr>
                <w:rFonts w:ascii="Times New Roman" w:hAnsi="Times New Roman"/>
                <w:sz w:val="18"/>
                <w:szCs w:val="18"/>
              </w:rPr>
              <w:t>, Minesotas 12 soļu programma), kā arī jauno plānoto atbalsta pasākumu prognozētajām izmaksām</w:t>
            </w:r>
            <w:r>
              <w:rPr>
                <w:rFonts w:ascii="Times New Roman" w:hAnsi="Times New Roman"/>
                <w:sz w:val="18"/>
                <w:szCs w:val="18"/>
              </w:rPr>
              <w:t xml:space="preserve">, proti, pieņemot, ka viena bezdarbnieka iesaistes izmaksas pasākumā būs vidēji </w:t>
            </w:r>
            <w:r w:rsidRPr="00EF1EE8">
              <w:rPr>
                <w:rFonts w:ascii="Times New Roman" w:hAnsi="Times New Roman"/>
                <w:i/>
                <w:sz w:val="18"/>
                <w:szCs w:val="18"/>
              </w:rPr>
              <w:t xml:space="preserve">2002,18 </w:t>
            </w:r>
            <w:r>
              <w:rPr>
                <w:rFonts w:ascii="Times New Roman" w:hAnsi="Times New Roman"/>
                <w:i/>
                <w:sz w:val="18"/>
                <w:szCs w:val="18"/>
              </w:rPr>
              <w:t xml:space="preserve">EUR </w:t>
            </w:r>
          </w:p>
          <w:p w14:paraId="21371951" w14:textId="77777777" w:rsidR="00253885" w:rsidRPr="00E271CC" w:rsidRDefault="00253885" w:rsidP="007F3CA2">
            <w:pPr>
              <w:spacing w:before="120" w:after="0" w:line="240" w:lineRule="auto"/>
              <w:jc w:val="both"/>
              <w:rPr>
                <w:rFonts w:ascii="Times New Roman" w:hAnsi="Times New Roman"/>
                <w:sz w:val="18"/>
                <w:szCs w:val="18"/>
              </w:rPr>
            </w:pPr>
          </w:p>
          <w:p w14:paraId="30CE320F" w14:textId="16A21B54" w:rsidR="00253885" w:rsidRDefault="00253885" w:rsidP="007F3CA2">
            <w:pPr>
              <w:spacing w:before="120" w:after="0" w:line="240" w:lineRule="auto"/>
              <w:jc w:val="both"/>
              <w:rPr>
                <w:rFonts w:ascii="Times New Roman" w:hAnsi="Times New Roman"/>
                <w:sz w:val="18"/>
                <w:szCs w:val="18"/>
              </w:rPr>
            </w:pPr>
            <w:r w:rsidRPr="00E271CC">
              <w:rPr>
                <w:rFonts w:ascii="Times New Roman" w:hAnsi="Times New Roman"/>
                <w:sz w:val="18"/>
                <w:szCs w:val="18"/>
              </w:rPr>
              <w:t xml:space="preserve">2) (pēc </w:t>
            </w:r>
            <w:r>
              <w:rPr>
                <w:rFonts w:ascii="Times New Roman" w:hAnsi="Times New Roman"/>
                <w:sz w:val="18"/>
                <w:szCs w:val="18"/>
              </w:rPr>
              <w:t xml:space="preserve">2017.gada februāra </w:t>
            </w:r>
            <w:r w:rsidRPr="00E271CC">
              <w:rPr>
                <w:rFonts w:ascii="Times New Roman" w:hAnsi="Times New Roman"/>
                <w:sz w:val="18"/>
                <w:szCs w:val="18"/>
              </w:rPr>
              <w:t>finanšu pārdales)</w:t>
            </w:r>
            <w:r>
              <w:rPr>
                <w:rFonts w:ascii="Times New Roman" w:hAnsi="Times New Roman"/>
                <w:sz w:val="18"/>
                <w:szCs w:val="18"/>
              </w:rPr>
              <w:t xml:space="preserve"> viena bezdarbnieka iesaistes izmaksas noteiktas vidēji </w:t>
            </w:r>
            <w:r w:rsidRPr="00F1298B">
              <w:rPr>
                <w:rFonts w:ascii="Times New Roman" w:hAnsi="Times New Roman"/>
                <w:i/>
                <w:sz w:val="18"/>
                <w:szCs w:val="18"/>
              </w:rPr>
              <w:t>1655,73 EUR</w:t>
            </w:r>
            <w:r>
              <w:rPr>
                <w:rFonts w:ascii="Times New Roman" w:hAnsi="Times New Roman"/>
                <w:i/>
                <w:sz w:val="18"/>
                <w:szCs w:val="18"/>
              </w:rPr>
              <w:t xml:space="preserve"> apmērā,</w:t>
            </w:r>
            <w:r w:rsidRPr="00E271CC">
              <w:rPr>
                <w:rFonts w:ascii="Times New Roman" w:hAnsi="Times New Roman"/>
                <w:sz w:val="18"/>
                <w:szCs w:val="18"/>
              </w:rPr>
              <w:t xml:space="preserve"> balstoties uz</w:t>
            </w:r>
            <w:r>
              <w:rPr>
                <w:rFonts w:ascii="Times New Roman" w:hAnsi="Times New Roman"/>
                <w:sz w:val="18"/>
                <w:szCs w:val="18"/>
              </w:rPr>
              <w:t>:</w:t>
            </w:r>
          </w:p>
          <w:p w14:paraId="2EE2AE2B" w14:textId="58BD309C" w:rsidR="00253885" w:rsidRPr="00E271CC" w:rsidRDefault="00253885" w:rsidP="007F3CA2">
            <w:pPr>
              <w:spacing w:before="120" w:after="0" w:line="240" w:lineRule="auto"/>
              <w:jc w:val="both"/>
              <w:rPr>
                <w:rFonts w:ascii="Times New Roman" w:hAnsi="Times New Roman"/>
                <w:sz w:val="18"/>
                <w:szCs w:val="18"/>
                <w:vertAlign w:val="superscript"/>
              </w:rPr>
            </w:pPr>
            <w:r>
              <w:rPr>
                <w:rFonts w:ascii="Times New Roman" w:hAnsi="Times New Roman"/>
                <w:sz w:val="18"/>
                <w:szCs w:val="18"/>
              </w:rPr>
              <w:t>-</w:t>
            </w:r>
            <w:r w:rsidRPr="00E271CC">
              <w:rPr>
                <w:rFonts w:ascii="Times New Roman" w:hAnsi="Times New Roman"/>
                <w:sz w:val="18"/>
                <w:szCs w:val="18"/>
              </w:rPr>
              <w:t xml:space="preserve"> 9.1.1.2. pasākuma atbalstāmo darbību faktiskajām izmaksām </w:t>
            </w:r>
            <w:r>
              <w:rPr>
                <w:rFonts w:ascii="Times New Roman" w:hAnsi="Times New Roman"/>
                <w:sz w:val="18"/>
                <w:szCs w:val="18"/>
              </w:rPr>
              <w:t>(</w:t>
            </w:r>
            <w:r w:rsidRPr="00E271CC">
              <w:rPr>
                <w:rFonts w:ascii="Times New Roman" w:hAnsi="Times New Roman"/>
                <w:sz w:val="18"/>
                <w:szCs w:val="18"/>
              </w:rPr>
              <w:t>2016. g</w:t>
            </w:r>
            <w:r>
              <w:rPr>
                <w:rFonts w:ascii="Times New Roman" w:hAnsi="Times New Roman"/>
                <w:sz w:val="18"/>
                <w:szCs w:val="18"/>
              </w:rPr>
              <w:t>.)</w:t>
            </w:r>
            <w:r w:rsidRPr="00E271CC">
              <w:rPr>
                <w:rFonts w:ascii="Times New Roman" w:hAnsi="Times New Roman"/>
                <w:sz w:val="18"/>
                <w:szCs w:val="18"/>
              </w:rPr>
              <w:t xml:space="preserve"> un turpmākajos gados prognozētajām bezdarbnieku iesaistes izmaksām</w:t>
            </w:r>
            <w:r>
              <w:rPr>
                <w:rFonts w:ascii="Times New Roman" w:hAnsi="Times New Roman"/>
                <w:sz w:val="18"/>
                <w:szCs w:val="18"/>
              </w:rPr>
              <w:t>;</w:t>
            </w:r>
            <w:r w:rsidRPr="00E271CC">
              <w:rPr>
                <w:rFonts w:ascii="Times New Roman" w:hAnsi="Times New Roman"/>
                <w:sz w:val="18"/>
                <w:szCs w:val="18"/>
              </w:rPr>
              <w:t xml:space="preserve"> </w:t>
            </w:r>
          </w:p>
          <w:p w14:paraId="6FB0CB5C" w14:textId="6A49D8E4" w:rsidR="00253885" w:rsidRDefault="00253885" w:rsidP="007F3CA2">
            <w:pPr>
              <w:spacing w:before="120" w:after="0" w:line="240" w:lineRule="auto"/>
              <w:jc w:val="both"/>
              <w:rPr>
                <w:rFonts w:ascii="Times New Roman" w:hAnsi="Times New Roman"/>
                <w:sz w:val="18"/>
                <w:szCs w:val="18"/>
              </w:rPr>
            </w:pPr>
            <w:r>
              <w:rPr>
                <w:rFonts w:ascii="Times New Roman" w:hAnsi="Times New Roman"/>
                <w:sz w:val="18"/>
                <w:szCs w:val="18"/>
              </w:rPr>
              <w:lastRenderedPageBreak/>
              <w:t>-  pieņēmumu, ka lielāku bezdarbnieku ar invaliditāti daļu plānots novirzīt dalībai 9.1.1.1.pasākumā, kas attiecīgi SAM 9.1.1.2. pasākuma ietvaros samazinās vidējās viena bezdarbnieka iesaistes izmaksas (bezdarbnieku ar invaliditāti dalības izmaksas pasākumā ir augstākas, tie var saņemt kompleksu atbalstu un secīgi iesaistīties vairākos atbalsta pasākumos).</w:t>
            </w:r>
          </w:p>
          <w:p w14:paraId="61815288" w14:textId="75D12E61" w:rsidR="00253885" w:rsidRPr="00E919CB" w:rsidRDefault="00253885" w:rsidP="007F3CA2">
            <w:pPr>
              <w:spacing w:before="120" w:after="0" w:line="240" w:lineRule="auto"/>
              <w:jc w:val="both"/>
              <w:rPr>
                <w:rFonts w:ascii="Times New Roman" w:hAnsi="Times New Roman"/>
                <w:sz w:val="18"/>
                <w:szCs w:val="18"/>
              </w:rPr>
            </w:pPr>
            <w:r w:rsidRPr="00E919CB">
              <w:rPr>
                <w:rFonts w:ascii="Times New Roman" w:hAnsi="Times New Roman"/>
                <w:sz w:val="18"/>
                <w:szCs w:val="18"/>
              </w:rPr>
              <w:t>Ņemot vērā iepriekš minēto, viena bezdarbnieka vidējās dalības izmaksas pasākumā samazinās par 17,3%:</w:t>
            </w:r>
          </w:p>
          <w:p w14:paraId="39480FF6" w14:textId="571D2531" w:rsidR="00253885" w:rsidRDefault="00253885" w:rsidP="007F3CA2">
            <w:pPr>
              <w:spacing w:before="120" w:after="0" w:line="240" w:lineRule="auto"/>
              <w:jc w:val="both"/>
              <w:rPr>
                <w:rFonts w:ascii="Times New Roman" w:hAnsi="Times New Roman"/>
                <w:sz w:val="18"/>
                <w:szCs w:val="18"/>
              </w:rPr>
            </w:pPr>
            <w:r>
              <w:rPr>
                <w:rFonts w:ascii="Times New Roman" w:hAnsi="Times New Roman"/>
                <w:sz w:val="18"/>
                <w:szCs w:val="18"/>
              </w:rPr>
              <w:t>2002,</w:t>
            </w:r>
            <w:r w:rsidRPr="00E919CB">
              <w:rPr>
                <w:rFonts w:ascii="Times New Roman" w:hAnsi="Times New Roman"/>
                <w:sz w:val="18"/>
                <w:szCs w:val="18"/>
              </w:rPr>
              <w:t>18 – 2002,18 X</w:t>
            </w:r>
            <w:r>
              <w:rPr>
                <w:rFonts w:ascii="Times New Roman" w:hAnsi="Times New Roman"/>
                <w:sz w:val="18"/>
                <w:szCs w:val="18"/>
              </w:rPr>
              <w:t xml:space="preserve"> 17,</w:t>
            </w:r>
            <w:r w:rsidRPr="00E919CB">
              <w:rPr>
                <w:rFonts w:ascii="Times New Roman" w:hAnsi="Times New Roman"/>
                <w:sz w:val="18"/>
                <w:szCs w:val="18"/>
              </w:rPr>
              <w:t>3% = 1655,73</w:t>
            </w:r>
            <w:r>
              <w:rPr>
                <w:rFonts w:ascii="Times New Roman" w:hAnsi="Times New Roman"/>
                <w:sz w:val="18"/>
                <w:szCs w:val="18"/>
              </w:rPr>
              <w:t xml:space="preserve"> EUR</w:t>
            </w:r>
          </w:p>
          <w:p w14:paraId="1FF5204C" w14:textId="0547207A" w:rsidR="00253885" w:rsidRPr="002034FB" w:rsidRDefault="00253885" w:rsidP="002034FB">
            <w:pPr>
              <w:spacing w:after="0" w:line="240" w:lineRule="auto"/>
              <w:jc w:val="both"/>
              <w:rPr>
                <w:rFonts w:ascii="Times New Roman" w:hAnsi="Times New Roman"/>
                <w:sz w:val="18"/>
                <w:szCs w:val="18"/>
              </w:rPr>
            </w:pPr>
            <w:r>
              <w:rPr>
                <w:rFonts w:ascii="Times New Roman" w:hAnsi="Times New Roman"/>
                <w:sz w:val="18"/>
                <w:szCs w:val="18"/>
              </w:rPr>
              <w:t xml:space="preserve">3) pēc 2019. gada novembra finanšu pārdales viena bezdarbnieka iesaistes </w:t>
            </w:r>
            <w:r w:rsidRPr="002034FB">
              <w:rPr>
                <w:rFonts w:ascii="Times New Roman" w:hAnsi="Times New Roman"/>
                <w:sz w:val="18"/>
                <w:szCs w:val="18"/>
              </w:rPr>
              <w:t xml:space="preserve">izmaksas noteiktas vidēji </w:t>
            </w:r>
            <w:r>
              <w:rPr>
                <w:rFonts w:ascii="Times New Roman" w:hAnsi="Times New Roman"/>
                <w:i/>
                <w:sz w:val="18"/>
                <w:szCs w:val="18"/>
              </w:rPr>
              <w:t>874, 31</w:t>
            </w:r>
            <w:r w:rsidRPr="002034FB">
              <w:rPr>
                <w:rFonts w:ascii="Times New Roman" w:hAnsi="Times New Roman"/>
                <w:i/>
                <w:sz w:val="18"/>
                <w:szCs w:val="18"/>
              </w:rPr>
              <w:t xml:space="preserve"> EUR apmērā,</w:t>
            </w:r>
            <w:r w:rsidRPr="002034FB">
              <w:rPr>
                <w:rFonts w:ascii="Times New Roman" w:hAnsi="Times New Roman"/>
                <w:sz w:val="18"/>
                <w:szCs w:val="18"/>
              </w:rPr>
              <w:t xml:space="preserve"> balstoties uz:</w:t>
            </w:r>
          </w:p>
          <w:p w14:paraId="7FC013B4" w14:textId="7CD7AA0C" w:rsidR="00253885" w:rsidRDefault="00253885" w:rsidP="002034FB">
            <w:pPr>
              <w:spacing w:after="0" w:line="240" w:lineRule="auto"/>
              <w:jc w:val="both"/>
              <w:rPr>
                <w:rFonts w:ascii="Times New Roman" w:hAnsi="Times New Roman"/>
                <w:sz w:val="18"/>
                <w:szCs w:val="18"/>
              </w:rPr>
            </w:pPr>
            <w:r w:rsidRPr="002034FB">
              <w:rPr>
                <w:rFonts w:ascii="Times New Roman" w:hAnsi="Times New Roman"/>
                <w:sz w:val="18"/>
                <w:szCs w:val="18"/>
              </w:rPr>
              <w:t xml:space="preserve">- 9.1.1.2. pasākuma atbalstāmo darbību faktiskajām </w:t>
            </w:r>
            <w:r>
              <w:rPr>
                <w:rFonts w:ascii="Times New Roman" w:hAnsi="Times New Roman"/>
                <w:sz w:val="18"/>
                <w:szCs w:val="18"/>
              </w:rPr>
              <w:t>b</w:t>
            </w:r>
            <w:r w:rsidRPr="002034FB">
              <w:rPr>
                <w:rFonts w:ascii="Times New Roman" w:hAnsi="Times New Roman"/>
                <w:sz w:val="18"/>
                <w:szCs w:val="18"/>
              </w:rPr>
              <w:t>ezdarbnieku iesaistes izmaksām (</w:t>
            </w:r>
            <w:r>
              <w:rPr>
                <w:rFonts w:ascii="Times New Roman" w:hAnsi="Times New Roman"/>
                <w:sz w:val="18"/>
                <w:szCs w:val="18"/>
              </w:rPr>
              <w:t>2019. gada oktobrī</w:t>
            </w:r>
            <w:r w:rsidRPr="002034FB">
              <w:rPr>
                <w:rFonts w:ascii="Times New Roman" w:hAnsi="Times New Roman"/>
                <w:sz w:val="18"/>
                <w:szCs w:val="18"/>
              </w:rPr>
              <w:t xml:space="preserve">) un </w:t>
            </w:r>
            <w:r>
              <w:rPr>
                <w:rFonts w:ascii="Times New Roman" w:hAnsi="Times New Roman"/>
                <w:sz w:val="18"/>
                <w:szCs w:val="18"/>
              </w:rPr>
              <w:t>līdz projekta beigām plānotajām;</w:t>
            </w:r>
          </w:p>
          <w:p w14:paraId="6AED62C6" w14:textId="68AC8EC4" w:rsidR="00253885" w:rsidRDefault="00253885" w:rsidP="002034FB">
            <w:pPr>
              <w:spacing w:after="0" w:line="240" w:lineRule="auto"/>
              <w:jc w:val="both"/>
              <w:rPr>
                <w:rFonts w:ascii="Times New Roman" w:hAnsi="Times New Roman"/>
                <w:sz w:val="18"/>
                <w:szCs w:val="18"/>
              </w:rPr>
            </w:pPr>
            <w:r>
              <w:rPr>
                <w:rFonts w:ascii="Times New Roman" w:hAnsi="Times New Roman"/>
                <w:sz w:val="18"/>
                <w:szCs w:val="18"/>
              </w:rPr>
              <w:t>- pieņēmumu, ka bezdarbnieku iesaistes intensitāte līdz 2019. gada beigām saglabāsies pašreizējā līmenī, kopumā 9.1.1.2. pasākuma projektā atbalstot 18 345 bezdarbniekus.</w:t>
            </w:r>
          </w:p>
          <w:p w14:paraId="3EEDECA4" w14:textId="6B0D54C8" w:rsidR="00253885" w:rsidRDefault="00253885" w:rsidP="002034FB">
            <w:pPr>
              <w:spacing w:after="0" w:line="240" w:lineRule="auto"/>
              <w:jc w:val="both"/>
              <w:rPr>
                <w:rFonts w:ascii="Times New Roman" w:hAnsi="Times New Roman"/>
                <w:sz w:val="18"/>
                <w:szCs w:val="18"/>
              </w:rPr>
            </w:pPr>
            <w:r>
              <w:rPr>
                <w:rFonts w:ascii="Times New Roman" w:hAnsi="Times New Roman"/>
                <w:sz w:val="18"/>
                <w:szCs w:val="18"/>
              </w:rPr>
              <w:t xml:space="preserve">Ņemot vērā minēto un faktiskos finanšu ietaupījumus, kā arī nepieciešamību turpināt finansiāli ietilpīgākās 9.1.1.2. pasākuma darbības 9.1.1. pasākuma ietvaros, </w:t>
            </w:r>
            <w:r w:rsidRPr="0023784B">
              <w:rPr>
                <w:rFonts w:ascii="Times New Roman" w:hAnsi="Times New Roman"/>
                <w:sz w:val="18"/>
                <w:szCs w:val="18"/>
              </w:rPr>
              <w:t>viena bezdarbnieka vidējās dalības izmaksas pasākumā samazinās</w:t>
            </w:r>
            <w:r>
              <w:rPr>
                <w:rFonts w:ascii="Times New Roman" w:hAnsi="Times New Roman"/>
                <w:sz w:val="18"/>
                <w:szCs w:val="18"/>
              </w:rPr>
              <w:t>ies</w:t>
            </w:r>
            <w:r w:rsidRPr="0023784B">
              <w:rPr>
                <w:rFonts w:ascii="Times New Roman" w:hAnsi="Times New Roman"/>
                <w:sz w:val="18"/>
                <w:szCs w:val="18"/>
              </w:rPr>
              <w:t xml:space="preserve"> par </w:t>
            </w:r>
            <w:r>
              <w:rPr>
                <w:rFonts w:ascii="Times New Roman" w:hAnsi="Times New Roman"/>
                <w:sz w:val="18"/>
                <w:szCs w:val="18"/>
              </w:rPr>
              <w:t>4</w:t>
            </w:r>
            <w:r w:rsidRPr="0023784B">
              <w:rPr>
                <w:rFonts w:ascii="Times New Roman" w:hAnsi="Times New Roman"/>
                <w:sz w:val="18"/>
                <w:szCs w:val="18"/>
              </w:rPr>
              <w:t>7,</w:t>
            </w:r>
            <w:r>
              <w:rPr>
                <w:rFonts w:ascii="Times New Roman" w:hAnsi="Times New Roman"/>
                <w:sz w:val="18"/>
                <w:szCs w:val="18"/>
              </w:rPr>
              <w:t>2</w:t>
            </w:r>
            <w:r w:rsidRPr="0023784B">
              <w:rPr>
                <w:rFonts w:ascii="Times New Roman" w:hAnsi="Times New Roman"/>
                <w:sz w:val="18"/>
                <w:szCs w:val="18"/>
              </w:rPr>
              <w:t>%:</w:t>
            </w:r>
          </w:p>
          <w:p w14:paraId="09876FEF" w14:textId="0148EA26" w:rsidR="00253885" w:rsidRDefault="00253885" w:rsidP="00656982">
            <w:pPr>
              <w:spacing w:after="0" w:line="240" w:lineRule="auto"/>
              <w:jc w:val="both"/>
              <w:rPr>
                <w:rFonts w:ascii="Times New Roman" w:hAnsi="Times New Roman"/>
                <w:sz w:val="18"/>
                <w:szCs w:val="18"/>
              </w:rPr>
            </w:pPr>
            <w:r>
              <w:rPr>
                <w:rFonts w:ascii="Times New Roman" w:hAnsi="Times New Roman"/>
                <w:sz w:val="18"/>
                <w:szCs w:val="18"/>
              </w:rPr>
              <w:t xml:space="preserve">1 655,73 EUR – </w:t>
            </w:r>
            <w:r w:rsidRPr="00656982">
              <w:rPr>
                <w:rFonts w:ascii="Times New Roman" w:hAnsi="Times New Roman"/>
                <w:sz w:val="18"/>
                <w:szCs w:val="18"/>
              </w:rPr>
              <w:t xml:space="preserve">1 655,73 </w:t>
            </w:r>
            <w:r>
              <w:rPr>
                <w:rFonts w:ascii="Times New Roman" w:hAnsi="Times New Roman"/>
                <w:sz w:val="18"/>
                <w:szCs w:val="18"/>
              </w:rPr>
              <w:t xml:space="preserve">x 47,2% = 874, 31 </w:t>
            </w:r>
            <w:r w:rsidRPr="00656982">
              <w:rPr>
                <w:rFonts w:ascii="Times New Roman" w:hAnsi="Times New Roman"/>
                <w:sz w:val="18"/>
                <w:szCs w:val="18"/>
              </w:rPr>
              <w:t>EUR</w:t>
            </w:r>
            <w:r>
              <w:rPr>
                <w:rFonts w:ascii="Times New Roman" w:hAnsi="Times New Roman"/>
                <w:sz w:val="18"/>
                <w:szCs w:val="18"/>
              </w:rPr>
              <w:t xml:space="preserve"> . </w:t>
            </w:r>
          </w:p>
          <w:p w14:paraId="654B61CF" w14:textId="1FB1C8CB" w:rsidR="006F342C" w:rsidRDefault="006F342C" w:rsidP="00656982">
            <w:pPr>
              <w:spacing w:after="0" w:line="240" w:lineRule="auto"/>
              <w:jc w:val="both"/>
              <w:rPr>
                <w:rFonts w:ascii="Times New Roman" w:hAnsi="Times New Roman"/>
                <w:sz w:val="18"/>
                <w:szCs w:val="18"/>
              </w:rPr>
            </w:pPr>
          </w:p>
          <w:p w14:paraId="3922FD4B" w14:textId="119D2D62" w:rsidR="004D7D95" w:rsidRPr="003A5CAF" w:rsidRDefault="006E26AE" w:rsidP="006E26AE">
            <w:pPr>
              <w:spacing w:after="0" w:line="240" w:lineRule="auto"/>
              <w:jc w:val="both"/>
              <w:rPr>
                <w:rFonts w:ascii="Times New Roman" w:hAnsi="Times New Roman"/>
                <w:i/>
                <w:sz w:val="18"/>
                <w:szCs w:val="18"/>
              </w:rPr>
            </w:pPr>
            <w:r w:rsidRPr="003A5CAF">
              <w:rPr>
                <w:rFonts w:ascii="Times New Roman" w:hAnsi="Times New Roman"/>
                <w:i/>
                <w:sz w:val="18"/>
                <w:szCs w:val="18"/>
              </w:rPr>
              <w:t>Darbības līmenis</w:t>
            </w:r>
            <w:r w:rsidRPr="00B10EEB">
              <w:rPr>
                <w:rFonts w:ascii="Times New Roman" w:hAnsi="Times New Roman"/>
                <w:sz w:val="18"/>
                <w:szCs w:val="18"/>
              </w:rPr>
              <w:t xml:space="preserve"> – </w:t>
            </w:r>
            <w:r w:rsidR="00B64F9E">
              <w:rPr>
                <w:rFonts w:ascii="Times New Roman" w:hAnsi="Times New Roman"/>
                <w:i/>
                <w:sz w:val="18"/>
                <w:szCs w:val="18"/>
              </w:rPr>
              <w:t>projekts.</w:t>
            </w:r>
            <w:r w:rsidRPr="003A5CAF">
              <w:rPr>
                <w:rFonts w:ascii="Times New Roman" w:hAnsi="Times New Roman"/>
                <w:i/>
                <w:sz w:val="18"/>
                <w:szCs w:val="18"/>
              </w:rPr>
              <w:t xml:space="preserve"> </w:t>
            </w:r>
          </w:p>
          <w:p w14:paraId="71B7A461" w14:textId="7F8C0183" w:rsidR="006E26AE" w:rsidRPr="00B10EEB" w:rsidRDefault="006E26AE" w:rsidP="006E26AE">
            <w:pPr>
              <w:spacing w:after="0" w:line="240" w:lineRule="auto"/>
              <w:jc w:val="both"/>
              <w:rPr>
                <w:rFonts w:ascii="Times New Roman" w:hAnsi="Times New Roman"/>
                <w:sz w:val="18"/>
                <w:szCs w:val="18"/>
              </w:rPr>
            </w:pPr>
            <w:r w:rsidRPr="00B10EEB">
              <w:rPr>
                <w:rFonts w:ascii="Times New Roman" w:hAnsi="Times New Roman"/>
                <w:sz w:val="18"/>
                <w:szCs w:val="18"/>
              </w:rPr>
              <w:t xml:space="preserve">Rādītāju datu uzkrāšana </w:t>
            </w:r>
            <w:r>
              <w:rPr>
                <w:rFonts w:ascii="Times New Roman" w:hAnsi="Times New Roman"/>
                <w:sz w:val="18"/>
                <w:szCs w:val="18"/>
              </w:rPr>
              <w:t>projekta</w:t>
            </w:r>
            <w:r w:rsidRPr="00B10EEB">
              <w:rPr>
                <w:rFonts w:ascii="Times New Roman" w:hAnsi="Times New Roman"/>
                <w:sz w:val="18"/>
                <w:szCs w:val="18"/>
              </w:rPr>
              <w:t xml:space="preserve"> līmenī tiek plānota saskaņā ar tām MK noteikumos par SAM īstenošanu noteiktajām atbalstāmajām darbībām, kuras ir tieši saistītas ar SAM iznākuma rādītāju. Tās ir:</w:t>
            </w:r>
          </w:p>
          <w:p w14:paraId="2D2A241C" w14:textId="77777777" w:rsidR="006E26AE" w:rsidRPr="00B10EEB" w:rsidRDefault="006E26AE" w:rsidP="006E26AE">
            <w:pPr>
              <w:pStyle w:val="ListParagraph"/>
              <w:numPr>
                <w:ilvl w:val="0"/>
                <w:numId w:val="5"/>
              </w:numPr>
              <w:spacing w:after="0" w:line="240" w:lineRule="auto"/>
              <w:jc w:val="both"/>
              <w:rPr>
                <w:rFonts w:ascii="Times New Roman" w:hAnsi="Times New Roman"/>
                <w:sz w:val="18"/>
                <w:szCs w:val="18"/>
              </w:rPr>
            </w:pPr>
            <w:r w:rsidRPr="00B10EEB">
              <w:rPr>
                <w:rFonts w:ascii="Times New Roman" w:hAnsi="Times New Roman"/>
                <w:sz w:val="18"/>
                <w:szCs w:val="18"/>
              </w:rPr>
              <w:t>individuālas speciālistu konsultācijas un grupu konsultācijas</w:t>
            </w:r>
            <w:r>
              <w:rPr>
                <w:rFonts w:ascii="Times New Roman" w:hAnsi="Times New Roman"/>
                <w:sz w:val="18"/>
                <w:szCs w:val="18"/>
              </w:rPr>
              <w:t xml:space="preserve"> (izņemot karjeras konsultācijas)</w:t>
            </w:r>
            <w:r w:rsidRPr="00B10EEB">
              <w:rPr>
                <w:rFonts w:ascii="Times New Roman" w:hAnsi="Times New Roman"/>
                <w:sz w:val="18"/>
                <w:szCs w:val="18"/>
              </w:rPr>
              <w:t>;</w:t>
            </w:r>
          </w:p>
          <w:p w14:paraId="44B81E36" w14:textId="77777777" w:rsidR="006E26AE" w:rsidRPr="00B10EEB" w:rsidRDefault="006E26AE" w:rsidP="006E26AE">
            <w:pPr>
              <w:pStyle w:val="ListParagraph"/>
              <w:numPr>
                <w:ilvl w:val="0"/>
                <w:numId w:val="5"/>
              </w:numPr>
              <w:spacing w:after="0" w:line="240" w:lineRule="auto"/>
              <w:jc w:val="both"/>
              <w:rPr>
                <w:rFonts w:ascii="Times New Roman" w:hAnsi="Times New Roman"/>
                <w:sz w:val="18"/>
                <w:szCs w:val="18"/>
              </w:rPr>
            </w:pPr>
            <w:r w:rsidRPr="00B10EEB">
              <w:rPr>
                <w:rFonts w:ascii="Times New Roman" w:hAnsi="Times New Roman"/>
                <w:sz w:val="18"/>
                <w:szCs w:val="18"/>
              </w:rPr>
              <w:t>veselības pārbaudes;</w:t>
            </w:r>
          </w:p>
          <w:p w14:paraId="666BE7DD" w14:textId="77777777" w:rsidR="006E26AE" w:rsidRPr="00B10EEB" w:rsidRDefault="006E26AE" w:rsidP="006E26AE">
            <w:pPr>
              <w:pStyle w:val="ListParagraph"/>
              <w:numPr>
                <w:ilvl w:val="0"/>
                <w:numId w:val="5"/>
              </w:numPr>
              <w:spacing w:after="0" w:line="240" w:lineRule="auto"/>
              <w:jc w:val="both"/>
              <w:rPr>
                <w:rFonts w:ascii="Times New Roman" w:hAnsi="Times New Roman"/>
                <w:sz w:val="18"/>
                <w:szCs w:val="18"/>
              </w:rPr>
            </w:pPr>
            <w:r w:rsidRPr="00B10EEB">
              <w:rPr>
                <w:rFonts w:ascii="Times New Roman" w:hAnsi="Times New Roman"/>
                <w:sz w:val="18"/>
                <w:szCs w:val="18"/>
              </w:rPr>
              <w:t>profesionālās piemērotības noteikšana;</w:t>
            </w:r>
          </w:p>
          <w:p w14:paraId="54AAF8DA" w14:textId="77777777" w:rsidR="006E26AE" w:rsidRPr="00B10EEB" w:rsidRDefault="006E26AE" w:rsidP="006E26AE">
            <w:pPr>
              <w:pStyle w:val="ListParagraph"/>
              <w:numPr>
                <w:ilvl w:val="0"/>
                <w:numId w:val="5"/>
              </w:numPr>
              <w:spacing w:after="0" w:line="240" w:lineRule="auto"/>
              <w:jc w:val="both"/>
              <w:rPr>
                <w:rFonts w:ascii="Times New Roman" w:hAnsi="Times New Roman"/>
                <w:sz w:val="18"/>
                <w:szCs w:val="18"/>
              </w:rPr>
            </w:pPr>
            <w:r w:rsidRPr="00B10EEB">
              <w:rPr>
                <w:rFonts w:ascii="Times New Roman" w:hAnsi="Times New Roman"/>
                <w:sz w:val="18"/>
                <w:szCs w:val="18"/>
              </w:rPr>
              <w:t>motivācijas programma darba meklēšanai un mentora pakalpojumi;</w:t>
            </w:r>
          </w:p>
          <w:p w14:paraId="3E19AECB" w14:textId="77777777" w:rsidR="006E26AE" w:rsidRPr="00B10EEB" w:rsidRDefault="006E26AE" w:rsidP="006E26AE">
            <w:pPr>
              <w:pStyle w:val="ListParagraph"/>
              <w:numPr>
                <w:ilvl w:val="0"/>
                <w:numId w:val="5"/>
              </w:numPr>
              <w:spacing w:after="0" w:line="240" w:lineRule="auto"/>
              <w:jc w:val="both"/>
              <w:rPr>
                <w:rFonts w:ascii="Times New Roman" w:hAnsi="Times New Roman"/>
                <w:sz w:val="18"/>
                <w:szCs w:val="18"/>
              </w:rPr>
            </w:pPr>
            <w:r w:rsidRPr="00B10EEB">
              <w:rPr>
                <w:rFonts w:ascii="Times New Roman" w:hAnsi="Times New Roman"/>
                <w:sz w:val="18"/>
                <w:szCs w:val="18"/>
              </w:rPr>
              <w:t>atbalsta pasākumi</w:t>
            </w:r>
            <w:r>
              <w:rPr>
                <w:rFonts w:ascii="Times New Roman" w:hAnsi="Times New Roman"/>
                <w:sz w:val="18"/>
                <w:szCs w:val="18"/>
              </w:rPr>
              <w:t xml:space="preserve"> bezdarbniekiem ar atkarības problēmām.</w:t>
            </w:r>
          </w:p>
          <w:p w14:paraId="17F5606B" w14:textId="77777777" w:rsidR="006E26AE" w:rsidRDefault="006E26AE" w:rsidP="00656982">
            <w:pPr>
              <w:spacing w:after="0" w:line="240" w:lineRule="auto"/>
              <w:jc w:val="both"/>
              <w:rPr>
                <w:rFonts w:ascii="Times New Roman" w:hAnsi="Times New Roman"/>
                <w:i/>
                <w:sz w:val="18"/>
                <w:szCs w:val="18"/>
              </w:rPr>
            </w:pPr>
          </w:p>
          <w:p w14:paraId="0270D8FC" w14:textId="41D8099B" w:rsidR="006F342C" w:rsidRPr="00656982" w:rsidRDefault="006F342C" w:rsidP="00656982">
            <w:pPr>
              <w:spacing w:after="0" w:line="240" w:lineRule="auto"/>
              <w:jc w:val="both"/>
              <w:rPr>
                <w:rFonts w:ascii="Times New Roman" w:hAnsi="Times New Roman"/>
                <w:sz w:val="18"/>
                <w:szCs w:val="18"/>
              </w:rPr>
            </w:pPr>
            <w:r w:rsidRPr="006F342C">
              <w:rPr>
                <w:rFonts w:ascii="Times New Roman" w:hAnsi="Times New Roman"/>
                <w:i/>
                <w:sz w:val="18"/>
                <w:szCs w:val="18"/>
              </w:rPr>
              <w:t>Darbības, kas liek uzskatīt mērķa vērtību par izpildītu</w:t>
            </w:r>
            <w:r>
              <w:rPr>
                <w:rFonts w:ascii="Times New Roman" w:hAnsi="Times New Roman"/>
                <w:i/>
                <w:sz w:val="18"/>
                <w:szCs w:val="18"/>
              </w:rPr>
              <w:t>:</w:t>
            </w:r>
          </w:p>
          <w:p w14:paraId="5B2D7C02" w14:textId="1123F933" w:rsidR="00253885" w:rsidRDefault="00253885" w:rsidP="003D2A05">
            <w:pPr>
              <w:spacing w:after="0" w:line="240" w:lineRule="auto"/>
              <w:jc w:val="both"/>
              <w:rPr>
                <w:rFonts w:ascii="Times New Roman" w:hAnsi="Times New Roman"/>
                <w:sz w:val="18"/>
                <w:szCs w:val="18"/>
              </w:rPr>
            </w:pPr>
            <w:r w:rsidRPr="00A23C42">
              <w:rPr>
                <w:rFonts w:ascii="Times New Roman" w:hAnsi="Times New Roman"/>
                <w:sz w:val="18"/>
                <w:szCs w:val="18"/>
              </w:rPr>
              <w:t xml:space="preserve">kad personas tiek iesaistītas </w:t>
            </w:r>
            <w:r>
              <w:rPr>
                <w:rFonts w:ascii="Times New Roman" w:hAnsi="Times New Roman"/>
                <w:sz w:val="18"/>
                <w:szCs w:val="18"/>
              </w:rPr>
              <w:t>vismaz vienā no atbalsta pasākumiem projekta ietvaros</w:t>
            </w:r>
            <w:r w:rsidRPr="00A23C42">
              <w:rPr>
                <w:rFonts w:ascii="Times New Roman" w:hAnsi="Times New Roman"/>
                <w:sz w:val="18"/>
                <w:szCs w:val="18"/>
              </w:rPr>
              <w:t xml:space="preserve">. </w:t>
            </w:r>
          </w:p>
          <w:p w14:paraId="7AFB472B" w14:textId="2052732D" w:rsidR="00253885" w:rsidRDefault="002D2B7E" w:rsidP="003D2A05">
            <w:pPr>
              <w:spacing w:after="0" w:line="240" w:lineRule="auto"/>
              <w:jc w:val="both"/>
              <w:rPr>
                <w:rFonts w:ascii="Times New Roman" w:hAnsi="Times New Roman"/>
                <w:sz w:val="18"/>
                <w:szCs w:val="18"/>
              </w:rPr>
            </w:pPr>
            <w:r w:rsidRPr="002D2B7E">
              <w:rPr>
                <w:rFonts w:ascii="Times New Roman" w:hAnsi="Times New Roman"/>
                <w:sz w:val="18"/>
                <w:szCs w:val="18"/>
              </w:rPr>
              <w:t xml:space="preserve">Rādītāja vērtības sasniegšanu 2023. gadā </w:t>
            </w:r>
            <w:r w:rsidR="00253885" w:rsidRPr="00A23C42">
              <w:rPr>
                <w:rFonts w:ascii="Times New Roman" w:hAnsi="Times New Roman"/>
                <w:sz w:val="18"/>
                <w:szCs w:val="18"/>
              </w:rPr>
              <w:t>apstiprina apliecinājuma dokumenti par personu dalību pasākumos (</w:t>
            </w:r>
            <w:r w:rsidR="00253885">
              <w:rPr>
                <w:rFonts w:ascii="Times New Roman" w:hAnsi="Times New Roman"/>
                <w:sz w:val="18"/>
                <w:szCs w:val="18"/>
              </w:rPr>
              <w:t>l</w:t>
            </w:r>
            <w:r w:rsidR="00253885" w:rsidRPr="00A23C42">
              <w:rPr>
                <w:rFonts w:ascii="Times New Roman" w:hAnsi="Times New Roman"/>
                <w:sz w:val="18"/>
                <w:szCs w:val="18"/>
              </w:rPr>
              <w:t>īgum</w:t>
            </w:r>
            <w:r w:rsidR="00253885">
              <w:rPr>
                <w:rFonts w:ascii="Times New Roman" w:hAnsi="Times New Roman"/>
                <w:sz w:val="18"/>
                <w:szCs w:val="18"/>
              </w:rPr>
              <w:t>i</w:t>
            </w:r>
            <w:r w:rsidR="00253885" w:rsidRPr="00A23C42">
              <w:rPr>
                <w:rFonts w:ascii="Times New Roman" w:hAnsi="Times New Roman"/>
                <w:sz w:val="18"/>
                <w:szCs w:val="18"/>
              </w:rPr>
              <w:t xml:space="preserve"> par mērķa grupas bezdarbnieku </w:t>
            </w:r>
            <w:r w:rsidR="00253885">
              <w:rPr>
                <w:rFonts w:ascii="Times New Roman" w:hAnsi="Times New Roman"/>
                <w:sz w:val="18"/>
                <w:szCs w:val="18"/>
              </w:rPr>
              <w:t>dalību</w:t>
            </w:r>
            <w:r w:rsidR="00253885" w:rsidRPr="00A23C42">
              <w:rPr>
                <w:rFonts w:ascii="Times New Roman" w:hAnsi="Times New Roman"/>
                <w:sz w:val="18"/>
                <w:szCs w:val="18"/>
              </w:rPr>
              <w:t xml:space="preserve"> </w:t>
            </w:r>
            <w:r w:rsidR="00253885">
              <w:rPr>
                <w:rFonts w:ascii="Times New Roman" w:hAnsi="Times New Roman"/>
                <w:sz w:val="18"/>
                <w:szCs w:val="18"/>
              </w:rPr>
              <w:t>p</w:t>
            </w:r>
            <w:r w:rsidR="00253885" w:rsidRPr="00A23C42">
              <w:rPr>
                <w:rFonts w:ascii="Times New Roman" w:hAnsi="Times New Roman"/>
                <w:sz w:val="18"/>
                <w:szCs w:val="18"/>
              </w:rPr>
              <w:t xml:space="preserve">asākumā, </w:t>
            </w:r>
            <w:r w:rsidR="00253885">
              <w:rPr>
                <w:rFonts w:ascii="Times New Roman" w:hAnsi="Times New Roman"/>
                <w:sz w:val="18"/>
                <w:szCs w:val="18"/>
              </w:rPr>
              <w:t>a</w:t>
            </w:r>
            <w:r w:rsidR="00253885" w:rsidRPr="00A23C42">
              <w:rPr>
                <w:rFonts w:ascii="Times New Roman" w:hAnsi="Times New Roman"/>
                <w:sz w:val="18"/>
                <w:szCs w:val="18"/>
              </w:rPr>
              <w:t>kt</w:t>
            </w:r>
            <w:r w:rsidR="00253885">
              <w:rPr>
                <w:rFonts w:ascii="Times New Roman" w:hAnsi="Times New Roman"/>
                <w:sz w:val="18"/>
                <w:szCs w:val="18"/>
              </w:rPr>
              <w:t>i</w:t>
            </w:r>
            <w:r w:rsidR="00253885" w:rsidRPr="00A23C42">
              <w:rPr>
                <w:rFonts w:ascii="Times New Roman" w:hAnsi="Times New Roman"/>
                <w:sz w:val="18"/>
                <w:szCs w:val="18"/>
              </w:rPr>
              <w:t xml:space="preserve"> par mērķa grupas bezdarbnieku </w:t>
            </w:r>
            <w:r w:rsidR="00253885">
              <w:rPr>
                <w:rFonts w:ascii="Times New Roman" w:hAnsi="Times New Roman"/>
                <w:sz w:val="18"/>
                <w:szCs w:val="18"/>
              </w:rPr>
              <w:t xml:space="preserve">iesaisti atbalsta aktivitātēs, </w:t>
            </w:r>
            <w:r w:rsidR="00253885" w:rsidRPr="00A23C42">
              <w:rPr>
                <w:rFonts w:ascii="Times New Roman" w:hAnsi="Times New Roman"/>
                <w:sz w:val="18"/>
                <w:szCs w:val="18"/>
              </w:rPr>
              <w:t>finanšu atlīdzību pamatojoši dokumenti</w:t>
            </w:r>
            <w:r w:rsidR="00253885">
              <w:rPr>
                <w:rFonts w:ascii="Times New Roman" w:hAnsi="Times New Roman"/>
                <w:sz w:val="18"/>
                <w:szCs w:val="18"/>
              </w:rPr>
              <w:t>, dalībnieku saraksti u.c.</w:t>
            </w:r>
            <w:r w:rsidR="00253885" w:rsidRPr="00A23C42">
              <w:rPr>
                <w:rFonts w:ascii="Times New Roman" w:hAnsi="Times New Roman"/>
                <w:sz w:val="18"/>
                <w:szCs w:val="18"/>
              </w:rPr>
              <w:t>).</w:t>
            </w:r>
          </w:p>
          <w:p w14:paraId="14E632C9" w14:textId="77777777" w:rsidR="00253885" w:rsidRPr="00CB3C92" w:rsidRDefault="00253885" w:rsidP="003D2A05">
            <w:pPr>
              <w:spacing w:after="0" w:line="240" w:lineRule="auto"/>
              <w:jc w:val="both"/>
              <w:rPr>
                <w:rFonts w:ascii="Times New Roman" w:hAnsi="Times New Roman"/>
                <w:sz w:val="18"/>
                <w:szCs w:val="18"/>
              </w:rPr>
            </w:pPr>
          </w:p>
          <w:p w14:paraId="42EEB89F" w14:textId="77777777" w:rsidR="00253885" w:rsidRDefault="00253885" w:rsidP="00901E2B">
            <w:pPr>
              <w:spacing w:after="0" w:line="240" w:lineRule="auto"/>
              <w:jc w:val="both"/>
              <w:rPr>
                <w:rFonts w:ascii="Times New Roman" w:hAnsi="Times New Roman"/>
                <w:i/>
                <w:sz w:val="18"/>
                <w:szCs w:val="18"/>
              </w:rPr>
            </w:pPr>
          </w:p>
          <w:p w14:paraId="263AE3C1" w14:textId="4E3C70CC" w:rsidR="00253885" w:rsidRPr="00B10EEB" w:rsidRDefault="00253885" w:rsidP="00901E2B">
            <w:pPr>
              <w:spacing w:after="0" w:line="240" w:lineRule="auto"/>
              <w:jc w:val="both"/>
              <w:rPr>
                <w:rFonts w:ascii="Times New Roman" w:hAnsi="Times New Roman"/>
                <w:i/>
                <w:sz w:val="18"/>
                <w:szCs w:val="18"/>
              </w:rPr>
            </w:pPr>
            <w:r w:rsidRPr="00B10EEB">
              <w:rPr>
                <w:rFonts w:ascii="Times New Roman" w:hAnsi="Times New Roman"/>
                <w:i/>
                <w:sz w:val="18"/>
                <w:szCs w:val="18"/>
              </w:rPr>
              <w:t>Iznākuma rādītājam sasniegšanai paredzētais finansējums:</w:t>
            </w:r>
          </w:p>
          <w:p w14:paraId="3C40262D" w14:textId="3A8B560E" w:rsidR="00253885" w:rsidRDefault="00253885" w:rsidP="00901E2B">
            <w:pPr>
              <w:spacing w:after="0" w:line="240" w:lineRule="auto"/>
              <w:jc w:val="both"/>
              <w:rPr>
                <w:rFonts w:ascii="Times New Roman" w:hAnsi="Times New Roman"/>
                <w:sz w:val="18"/>
                <w:szCs w:val="18"/>
              </w:rPr>
            </w:pPr>
            <w:r>
              <w:rPr>
                <w:rFonts w:ascii="Times New Roman" w:hAnsi="Times New Roman"/>
                <w:sz w:val="18"/>
                <w:szCs w:val="18"/>
              </w:rPr>
              <w:t> </w:t>
            </w:r>
            <w:r w:rsidR="00144860" w:rsidRPr="00144860">
              <w:rPr>
                <w:rFonts w:ascii="Times New Roman" w:hAnsi="Times New Roman"/>
                <w:sz w:val="18"/>
                <w:szCs w:val="18"/>
              </w:rPr>
              <w:t xml:space="preserve">15 114 906 </w:t>
            </w:r>
            <w:r w:rsidRPr="00B10EEB">
              <w:rPr>
                <w:rFonts w:ascii="Times New Roman" w:hAnsi="Times New Roman"/>
                <w:sz w:val="18"/>
                <w:szCs w:val="18"/>
              </w:rPr>
              <w:t>EUR</w:t>
            </w:r>
          </w:p>
          <w:p w14:paraId="00179F3C" w14:textId="56287790" w:rsidR="00396E15" w:rsidRPr="00B10EEB" w:rsidRDefault="00396E15" w:rsidP="00901E2B">
            <w:pPr>
              <w:spacing w:after="0" w:line="240" w:lineRule="auto"/>
              <w:jc w:val="both"/>
              <w:rPr>
                <w:rFonts w:ascii="Times New Roman" w:hAnsi="Times New Roman"/>
                <w:sz w:val="18"/>
                <w:szCs w:val="18"/>
              </w:rPr>
            </w:pPr>
            <w:r>
              <w:rPr>
                <w:rFonts w:ascii="Times New Roman" w:hAnsi="Times New Roman"/>
                <w:sz w:val="18"/>
                <w:szCs w:val="18"/>
              </w:rPr>
              <w:lastRenderedPageBreak/>
              <w:t>(precizējums veikts pēc projekta pabeigšanas, samazinot kopējo finansējumu par neatbilstoši veiktām izmaksām)</w:t>
            </w:r>
          </w:p>
          <w:p w14:paraId="040555A2" w14:textId="77777777" w:rsidR="00253885" w:rsidRPr="00B10EEB" w:rsidRDefault="00253885" w:rsidP="00901E2B">
            <w:pPr>
              <w:spacing w:after="0" w:line="240" w:lineRule="auto"/>
              <w:jc w:val="both"/>
              <w:rPr>
                <w:rFonts w:ascii="Times New Roman" w:hAnsi="Times New Roman"/>
                <w:sz w:val="18"/>
                <w:szCs w:val="18"/>
                <w:highlight w:val="yellow"/>
              </w:rPr>
            </w:pPr>
          </w:p>
          <w:p w14:paraId="5BB2CDB0" w14:textId="5A39BD85" w:rsidR="00253885" w:rsidRPr="00B10EEB" w:rsidRDefault="00253885" w:rsidP="00230407">
            <w:pPr>
              <w:rPr>
                <w:highlight w:val="yellow"/>
              </w:rPr>
            </w:pPr>
          </w:p>
        </w:tc>
        <w:tc>
          <w:tcPr>
            <w:tcW w:w="7087" w:type="dxa"/>
          </w:tcPr>
          <w:p w14:paraId="4933DD6C" w14:textId="77777777" w:rsidR="00253885" w:rsidRPr="00B10EEB" w:rsidRDefault="00253885" w:rsidP="00BD407B">
            <w:pPr>
              <w:spacing w:before="120" w:after="0" w:line="240" w:lineRule="auto"/>
              <w:jc w:val="both"/>
              <w:rPr>
                <w:rFonts w:ascii="Times New Roman" w:hAnsi="Times New Roman"/>
                <w:i/>
                <w:sz w:val="18"/>
                <w:szCs w:val="18"/>
              </w:rPr>
            </w:pPr>
            <w:r w:rsidRPr="00B10EEB">
              <w:rPr>
                <w:rFonts w:ascii="Times New Roman" w:hAnsi="Times New Roman"/>
                <w:i/>
                <w:sz w:val="18"/>
                <w:szCs w:val="18"/>
              </w:rPr>
              <w:lastRenderedPageBreak/>
              <w:t>Starpposma vērtība 2018. gadam:</w:t>
            </w:r>
          </w:p>
          <w:p w14:paraId="65C25A77" w14:textId="77777777" w:rsidR="00253885" w:rsidRPr="00B10EEB" w:rsidRDefault="00253885" w:rsidP="00BD407B">
            <w:pPr>
              <w:spacing w:after="0" w:line="240" w:lineRule="auto"/>
              <w:jc w:val="both"/>
              <w:rPr>
                <w:rFonts w:ascii="Times New Roman" w:hAnsi="Times New Roman"/>
                <w:i/>
                <w:sz w:val="18"/>
                <w:szCs w:val="18"/>
              </w:rPr>
            </w:pPr>
          </w:p>
          <w:p w14:paraId="0BFA588D" w14:textId="73F3D8CE" w:rsidR="00253885" w:rsidRDefault="00253885" w:rsidP="0091227E">
            <w:pPr>
              <w:spacing w:after="0" w:line="240" w:lineRule="auto"/>
              <w:jc w:val="both"/>
              <w:rPr>
                <w:rFonts w:ascii="Times New Roman" w:hAnsi="Times New Roman"/>
                <w:i/>
                <w:sz w:val="18"/>
                <w:szCs w:val="18"/>
              </w:rPr>
            </w:pPr>
            <w:r>
              <w:rPr>
                <w:rFonts w:ascii="Times New Roman" w:hAnsi="Times New Roman"/>
                <w:sz w:val="18"/>
                <w:szCs w:val="18"/>
              </w:rPr>
              <w:t>10 390 587</w:t>
            </w:r>
            <w:r w:rsidRPr="00B10EEB">
              <w:rPr>
                <w:rFonts w:ascii="Times New Roman" w:hAnsi="Times New Roman"/>
                <w:sz w:val="18"/>
                <w:szCs w:val="18"/>
              </w:rPr>
              <w:t xml:space="preserve"> EUR </w:t>
            </w:r>
          </w:p>
          <w:p w14:paraId="528834F1" w14:textId="4E63EA4D" w:rsidR="00253885" w:rsidRDefault="00253885" w:rsidP="00BD407B">
            <w:pPr>
              <w:spacing w:after="0" w:line="240" w:lineRule="auto"/>
              <w:jc w:val="both"/>
              <w:rPr>
                <w:rFonts w:ascii="Times New Roman" w:hAnsi="Times New Roman"/>
                <w:i/>
                <w:sz w:val="18"/>
                <w:szCs w:val="18"/>
              </w:rPr>
            </w:pPr>
          </w:p>
          <w:p w14:paraId="22F50DA4" w14:textId="6CD1414E" w:rsidR="00CA54B1" w:rsidRPr="00FF00A3" w:rsidRDefault="00CA54B1" w:rsidP="00FF00A3">
            <w:pPr>
              <w:pStyle w:val="ListParagraph"/>
              <w:spacing w:after="0" w:line="240" w:lineRule="auto"/>
              <w:jc w:val="both"/>
              <w:rPr>
                <w:rFonts w:ascii="Times New Roman" w:hAnsi="Times New Roman"/>
                <w:sz w:val="18"/>
                <w:szCs w:val="18"/>
              </w:rPr>
            </w:pPr>
          </w:p>
          <w:p w14:paraId="1E23C4C2" w14:textId="77777777" w:rsidR="00253885" w:rsidRPr="00B10EEB" w:rsidRDefault="00253885" w:rsidP="00BD407B">
            <w:pPr>
              <w:spacing w:after="0" w:line="240" w:lineRule="auto"/>
              <w:jc w:val="both"/>
              <w:rPr>
                <w:rFonts w:ascii="Times New Roman" w:hAnsi="Times New Roman"/>
                <w:i/>
                <w:sz w:val="18"/>
                <w:szCs w:val="18"/>
              </w:rPr>
            </w:pPr>
            <w:r w:rsidRPr="00B10EEB">
              <w:rPr>
                <w:rFonts w:ascii="Times New Roman" w:hAnsi="Times New Roman"/>
                <w:i/>
                <w:sz w:val="18"/>
                <w:szCs w:val="18"/>
              </w:rPr>
              <w:t>Mērķis 2023. gadam (vienāds ar</w:t>
            </w:r>
          </w:p>
          <w:p w14:paraId="5D400E68" w14:textId="77777777" w:rsidR="00253885" w:rsidRPr="00B10EEB" w:rsidRDefault="00253885" w:rsidP="00BD407B">
            <w:pPr>
              <w:spacing w:after="0" w:line="240" w:lineRule="auto"/>
              <w:jc w:val="both"/>
              <w:rPr>
                <w:rFonts w:ascii="Times New Roman" w:hAnsi="Times New Roman"/>
                <w:i/>
                <w:sz w:val="18"/>
                <w:szCs w:val="18"/>
              </w:rPr>
            </w:pPr>
            <w:r w:rsidRPr="00B10EEB">
              <w:rPr>
                <w:rFonts w:ascii="Times New Roman" w:hAnsi="Times New Roman"/>
                <w:i/>
                <w:sz w:val="18"/>
                <w:szCs w:val="18"/>
              </w:rPr>
              <w:t xml:space="preserve"> 100 % no SAM pasākumam paredzētā kopējā finansējuma):</w:t>
            </w:r>
          </w:p>
          <w:p w14:paraId="7D759401" w14:textId="77777777" w:rsidR="00253885" w:rsidRPr="00B10EEB" w:rsidRDefault="00253885" w:rsidP="00BD407B">
            <w:pPr>
              <w:spacing w:after="0" w:line="240" w:lineRule="auto"/>
              <w:jc w:val="both"/>
              <w:rPr>
                <w:rFonts w:ascii="Times New Roman" w:hAnsi="Times New Roman"/>
                <w:i/>
                <w:sz w:val="18"/>
                <w:szCs w:val="18"/>
              </w:rPr>
            </w:pPr>
          </w:p>
          <w:p w14:paraId="22BBDD9B" w14:textId="44AD755A" w:rsidR="00253885" w:rsidRPr="00CE1223" w:rsidRDefault="00253885" w:rsidP="00BD407B">
            <w:pPr>
              <w:spacing w:after="0" w:line="240" w:lineRule="auto"/>
              <w:jc w:val="both"/>
              <w:rPr>
                <w:rFonts w:ascii="Times New Roman" w:hAnsi="Times New Roman"/>
                <w:sz w:val="18"/>
                <w:szCs w:val="18"/>
                <w:vertAlign w:val="superscript"/>
              </w:rPr>
            </w:pPr>
            <w:r>
              <w:rPr>
                <w:rFonts w:ascii="Times New Roman" w:hAnsi="Times New Roman"/>
                <w:sz w:val="18"/>
                <w:szCs w:val="18"/>
              </w:rPr>
              <w:lastRenderedPageBreak/>
              <w:t> </w:t>
            </w:r>
            <w:r w:rsidR="00144860" w:rsidRPr="00144860">
              <w:rPr>
                <w:rFonts w:ascii="Times New Roman" w:hAnsi="Times New Roman"/>
                <w:sz w:val="18"/>
                <w:szCs w:val="18"/>
              </w:rPr>
              <w:t xml:space="preserve">15 114 906 </w:t>
            </w:r>
            <w:r w:rsidRPr="00B10EEB">
              <w:rPr>
                <w:rFonts w:ascii="Times New Roman" w:hAnsi="Times New Roman"/>
                <w:sz w:val="18"/>
                <w:szCs w:val="18"/>
              </w:rPr>
              <w:t>EUR</w:t>
            </w:r>
          </w:p>
          <w:p w14:paraId="1C3144E0" w14:textId="77777777" w:rsidR="00253885" w:rsidRPr="00B10EEB" w:rsidRDefault="00253885" w:rsidP="00BD407B">
            <w:pPr>
              <w:spacing w:after="0" w:line="240" w:lineRule="auto"/>
              <w:jc w:val="both"/>
              <w:rPr>
                <w:rFonts w:ascii="Times New Roman" w:hAnsi="Times New Roman"/>
                <w:sz w:val="18"/>
                <w:szCs w:val="18"/>
              </w:rPr>
            </w:pPr>
          </w:p>
          <w:p w14:paraId="27EB339D" w14:textId="6A2EFE0F" w:rsidR="00253885" w:rsidRDefault="00D8771B" w:rsidP="00BD407B">
            <w:pPr>
              <w:spacing w:after="0" w:line="240" w:lineRule="auto"/>
              <w:jc w:val="both"/>
              <w:rPr>
                <w:rFonts w:ascii="Times New Roman" w:hAnsi="Times New Roman"/>
                <w:sz w:val="18"/>
                <w:szCs w:val="18"/>
              </w:rPr>
            </w:pPr>
            <w:r>
              <w:rPr>
                <w:rFonts w:ascii="Times New Roman" w:hAnsi="Times New Roman"/>
                <w:sz w:val="18"/>
                <w:szCs w:val="18"/>
              </w:rPr>
              <w:t>Sākotnēji plānotais</w:t>
            </w:r>
            <w:r w:rsidRPr="00B10EEB">
              <w:rPr>
                <w:rFonts w:ascii="Times New Roman" w:hAnsi="Times New Roman"/>
                <w:sz w:val="18"/>
                <w:szCs w:val="18"/>
              </w:rPr>
              <w:t xml:space="preserve"> </w:t>
            </w:r>
            <w:r w:rsidR="00253885" w:rsidRPr="00B10EEB">
              <w:rPr>
                <w:rFonts w:ascii="Times New Roman" w:hAnsi="Times New Roman"/>
                <w:sz w:val="18"/>
                <w:szCs w:val="18"/>
              </w:rPr>
              <w:t>pasākuma darbību īstenošanas laiks no 2015.g</w:t>
            </w:r>
            <w:r w:rsidR="00253885">
              <w:rPr>
                <w:rFonts w:ascii="Times New Roman" w:hAnsi="Times New Roman"/>
                <w:sz w:val="18"/>
                <w:szCs w:val="18"/>
              </w:rPr>
              <w:t>ada 3</w:t>
            </w:r>
            <w:r w:rsidR="00253885" w:rsidRPr="00B10EEB">
              <w:rPr>
                <w:rFonts w:ascii="Times New Roman" w:hAnsi="Times New Roman"/>
                <w:sz w:val="18"/>
                <w:szCs w:val="18"/>
              </w:rPr>
              <w:t>.cet. līdz 2021.g</w:t>
            </w:r>
            <w:r w:rsidR="00253885">
              <w:rPr>
                <w:rFonts w:ascii="Times New Roman" w:hAnsi="Times New Roman"/>
                <w:sz w:val="18"/>
                <w:szCs w:val="18"/>
              </w:rPr>
              <w:t xml:space="preserve">ada </w:t>
            </w:r>
            <w:r w:rsidR="00253885" w:rsidRPr="00B10EEB">
              <w:rPr>
                <w:rFonts w:ascii="Times New Roman" w:hAnsi="Times New Roman"/>
                <w:sz w:val="18"/>
                <w:szCs w:val="18"/>
              </w:rPr>
              <w:t>4.cet.</w:t>
            </w:r>
            <w:r w:rsidR="00253885">
              <w:rPr>
                <w:rFonts w:ascii="Times New Roman" w:hAnsi="Times New Roman"/>
                <w:sz w:val="18"/>
                <w:szCs w:val="18"/>
              </w:rPr>
              <w:t xml:space="preserve"> </w:t>
            </w:r>
            <w:r w:rsidR="00A6498B">
              <w:rPr>
                <w:rStyle w:val="CommentReference"/>
              </w:rPr>
              <w:t>P</w:t>
            </w:r>
            <w:r w:rsidR="00253885">
              <w:rPr>
                <w:rFonts w:ascii="Times New Roman" w:hAnsi="Times New Roman"/>
                <w:sz w:val="18"/>
                <w:szCs w:val="18"/>
              </w:rPr>
              <w:t xml:space="preserve">rojekta īstenošanas periods </w:t>
            </w:r>
            <w:r w:rsidR="00A64ED5">
              <w:rPr>
                <w:rFonts w:ascii="Times New Roman" w:hAnsi="Times New Roman"/>
                <w:sz w:val="18"/>
                <w:szCs w:val="18"/>
              </w:rPr>
              <w:t>–</w:t>
            </w:r>
            <w:r w:rsidR="00253885">
              <w:rPr>
                <w:rFonts w:ascii="Times New Roman" w:hAnsi="Times New Roman"/>
                <w:sz w:val="18"/>
                <w:szCs w:val="18"/>
              </w:rPr>
              <w:t xml:space="preserve"> </w:t>
            </w:r>
            <w:r w:rsidR="00A64ED5">
              <w:rPr>
                <w:rFonts w:ascii="Times New Roman" w:hAnsi="Times New Roman"/>
                <w:sz w:val="18"/>
                <w:szCs w:val="18"/>
              </w:rPr>
              <w:t xml:space="preserve">no </w:t>
            </w:r>
            <w:r w:rsidR="00253885">
              <w:rPr>
                <w:rFonts w:ascii="Times New Roman" w:hAnsi="Times New Roman"/>
                <w:sz w:val="18"/>
                <w:szCs w:val="18"/>
              </w:rPr>
              <w:t xml:space="preserve">2015.gada </w:t>
            </w:r>
            <w:r w:rsidR="008F4180">
              <w:rPr>
                <w:rFonts w:ascii="Times New Roman" w:hAnsi="Times New Roman"/>
                <w:sz w:val="18"/>
                <w:szCs w:val="18"/>
              </w:rPr>
              <w:t>22. augusta</w:t>
            </w:r>
            <w:r w:rsidR="00253885">
              <w:rPr>
                <w:rFonts w:ascii="Times New Roman" w:hAnsi="Times New Roman"/>
                <w:sz w:val="18"/>
                <w:szCs w:val="18"/>
              </w:rPr>
              <w:t xml:space="preserve"> līdz </w:t>
            </w:r>
            <w:r w:rsidR="00A64ED5">
              <w:rPr>
                <w:rFonts w:ascii="Times New Roman" w:hAnsi="Times New Roman"/>
                <w:sz w:val="18"/>
                <w:szCs w:val="18"/>
              </w:rPr>
              <w:t xml:space="preserve">ne ilgāk kā </w:t>
            </w:r>
            <w:r w:rsidR="00253885">
              <w:rPr>
                <w:rFonts w:ascii="Times New Roman" w:hAnsi="Times New Roman"/>
                <w:sz w:val="18"/>
                <w:szCs w:val="18"/>
              </w:rPr>
              <w:t xml:space="preserve">2021.gada </w:t>
            </w:r>
            <w:r w:rsidR="00305C4B">
              <w:rPr>
                <w:rFonts w:ascii="Times New Roman" w:hAnsi="Times New Roman"/>
                <w:sz w:val="18"/>
                <w:szCs w:val="18"/>
              </w:rPr>
              <w:t>31.decembrim</w:t>
            </w:r>
            <w:r w:rsidR="00253885">
              <w:rPr>
                <w:rFonts w:ascii="Times New Roman" w:hAnsi="Times New Roman"/>
                <w:sz w:val="18"/>
                <w:szCs w:val="18"/>
              </w:rPr>
              <w:t xml:space="preserve"> </w:t>
            </w:r>
            <w:r w:rsidR="008F4180">
              <w:rPr>
                <w:rFonts w:ascii="Times New Roman" w:hAnsi="Times New Roman"/>
                <w:sz w:val="18"/>
                <w:szCs w:val="18"/>
              </w:rPr>
              <w:t>(</w:t>
            </w:r>
            <w:r w:rsidR="002B4650">
              <w:rPr>
                <w:rFonts w:ascii="Times New Roman" w:hAnsi="Times New Roman"/>
                <w:sz w:val="18"/>
                <w:szCs w:val="18"/>
              </w:rPr>
              <w:t>bezdarbnieki tiek iesaistīti pasākumā</w:t>
            </w:r>
            <w:r w:rsidR="008F4180">
              <w:rPr>
                <w:rFonts w:ascii="Times New Roman" w:hAnsi="Times New Roman"/>
                <w:sz w:val="18"/>
                <w:szCs w:val="18"/>
              </w:rPr>
              <w:t xml:space="preserve"> </w:t>
            </w:r>
            <w:r w:rsidR="003153D7">
              <w:rPr>
                <w:rFonts w:ascii="Times New Roman" w:hAnsi="Times New Roman"/>
                <w:sz w:val="18"/>
                <w:szCs w:val="18"/>
              </w:rPr>
              <w:t xml:space="preserve">līdz </w:t>
            </w:r>
            <w:r w:rsidR="008F4180">
              <w:rPr>
                <w:rFonts w:ascii="Times New Roman" w:hAnsi="Times New Roman"/>
                <w:sz w:val="18"/>
                <w:szCs w:val="18"/>
              </w:rPr>
              <w:t>2020. gada 30. jūnijam</w:t>
            </w:r>
            <w:r w:rsidR="00253885">
              <w:rPr>
                <w:rFonts w:ascii="Times New Roman" w:hAnsi="Times New Roman"/>
                <w:sz w:val="18"/>
                <w:szCs w:val="18"/>
              </w:rPr>
              <w:t>.</w:t>
            </w:r>
          </w:p>
          <w:p w14:paraId="5048108A" w14:textId="1F6D72D0" w:rsidR="00253885" w:rsidRDefault="00253885" w:rsidP="00BD407B">
            <w:pPr>
              <w:spacing w:after="0" w:line="240" w:lineRule="auto"/>
              <w:jc w:val="both"/>
              <w:rPr>
                <w:rFonts w:ascii="Times New Roman" w:hAnsi="Times New Roman"/>
                <w:sz w:val="18"/>
                <w:szCs w:val="18"/>
              </w:rPr>
            </w:pPr>
            <w:r>
              <w:rPr>
                <w:rFonts w:ascii="Times New Roman" w:hAnsi="Times New Roman"/>
                <w:sz w:val="18"/>
                <w:szCs w:val="18"/>
              </w:rPr>
              <w:t>2019. gada novembra finanšu pārdales ietvaros paredzēts 9.1.1.2. pasākuma projekta ietvaros ilgstošos bezdarbniekus iesaistīt līdz 2019. gada beigām, pabeidzot visas projekta darbības/ norēķinus indikatīvi 2020. gada jūnijā/ jūlijā. Atbalsta turpināšana no 2020. gada paredzēta 9.1.1.1. pasākuma ietvaros.</w:t>
            </w:r>
          </w:p>
          <w:p w14:paraId="44DA59E6" w14:textId="57907CF9" w:rsidR="00484F30" w:rsidRDefault="00484F30" w:rsidP="00BD407B">
            <w:pPr>
              <w:spacing w:after="0" w:line="240" w:lineRule="auto"/>
              <w:jc w:val="both"/>
              <w:rPr>
                <w:rFonts w:ascii="Times New Roman" w:hAnsi="Times New Roman"/>
                <w:sz w:val="18"/>
                <w:szCs w:val="18"/>
              </w:rPr>
            </w:pPr>
            <w:r>
              <w:rPr>
                <w:rFonts w:ascii="Times New Roman" w:hAnsi="Times New Roman"/>
                <w:sz w:val="18"/>
                <w:szCs w:val="18"/>
              </w:rPr>
              <w:t>2021. gada</w:t>
            </w:r>
            <w:r w:rsidR="005B7167">
              <w:rPr>
                <w:rFonts w:ascii="Times New Roman" w:hAnsi="Times New Roman"/>
                <w:sz w:val="18"/>
                <w:szCs w:val="18"/>
              </w:rPr>
              <w:t xml:space="preserve"> 1.pusgadā</w:t>
            </w:r>
            <w:r>
              <w:rPr>
                <w:rFonts w:ascii="Times New Roman" w:hAnsi="Times New Roman"/>
                <w:sz w:val="18"/>
                <w:szCs w:val="18"/>
              </w:rPr>
              <w:t xml:space="preserve"> finanšu pārdales ietvaros (DP grozījumi Nr.7) projekta finansējums samazināts par neatbilstoši veiktu izmaksu daļu</w:t>
            </w:r>
            <w:r w:rsidR="00B0495D">
              <w:rPr>
                <w:rFonts w:ascii="Times New Roman" w:hAnsi="Times New Roman"/>
                <w:sz w:val="18"/>
                <w:szCs w:val="18"/>
              </w:rPr>
              <w:t xml:space="preserve"> (novirzot to 9.1.1.3. pasākumam atbalsta sniegšanai sociālajiem uzņēmumiem Covid – 19 krīzes seku mazināšanai, kā arī atbilstoši pasākuma perioda pagarināšanai par 6 mēnešiem (līdz 2023. gada 30. jūnijam).</w:t>
            </w:r>
          </w:p>
          <w:p w14:paraId="6028C0A8" w14:textId="02D902ED" w:rsidR="005B7167" w:rsidRDefault="005B7167" w:rsidP="005B7167">
            <w:pPr>
              <w:spacing w:after="0" w:line="240" w:lineRule="auto"/>
              <w:jc w:val="both"/>
              <w:rPr>
                <w:rFonts w:ascii="Times New Roman" w:hAnsi="Times New Roman"/>
                <w:sz w:val="18"/>
                <w:szCs w:val="18"/>
              </w:rPr>
            </w:pPr>
            <w:r>
              <w:rPr>
                <w:rFonts w:ascii="Times New Roman" w:hAnsi="Times New Roman"/>
                <w:sz w:val="18"/>
                <w:szCs w:val="18"/>
              </w:rPr>
              <w:t>2021. gada 2.pusgadā</w:t>
            </w:r>
            <w:r w:rsidR="00737A3C">
              <w:rPr>
                <w:rFonts w:ascii="Times New Roman" w:hAnsi="Times New Roman"/>
                <w:sz w:val="18"/>
                <w:szCs w:val="18"/>
              </w:rPr>
              <w:t xml:space="preserve">, veicot finanšu pārdali 9.1.1. specifiskā mērķa ietvaros, </w:t>
            </w:r>
            <w:r w:rsidR="00737A3C" w:rsidRPr="00737A3C">
              <w:rPr>
                <w:rFonts w:ascii="Times New Roman" w:hAnsi="Times New Roman"/>
                <w:sz w:val="18"/>
                <w:szCs w:val="18"/>
              </w:rPr>
              <w:t>projekta finansējums samazināts par neatbilstoši veiktu izmaksu daļu (novirzot to 9.1.1.3. pasākumam atbalsta sniegšanai sociālajiem uzņēmumiem Covid – 19 krīzes seku mazināšanai,</w:t>
            </w:r>
            <w:r w:rsidR="00737A3C">
              <w:rPr>
                <w:rFonts w:ascii="Times New Roman" w:hAnsi="Times New Roman"/>
                <w:sz w:val="18"/>
                <w:szCs w:val="18"/>
              </w:rPr>
              <w:t xml:space="preserve"> sociālo uzņēmumu ekosistēmas stiprināšanai,</w:t>
            </w:r>
            <w:r w:rsidR="00737A3C" w:rsidRPr="00737A3C">
              <w:rPr>
                <w:rFonts w:ascii="Times New Roman" w:hAnsi="Times New Roman"/>
                <w:sz w:val="18"/>
                <w:szCs w:val="18"/>
              </w:rPr>
              <w:t xml:space="preserve"> kā arī atbilstoši pasākuma perioda pagarināšanai par 6 mēnešiem (līdz 2023. gada 3</w:t>
            </w:r>
            <w:r w:rsidR="00737A3C">
              <w:rPr>
                <w:rFonts w:ascii="Times New Roman" w:hAnsi="Times New Roman"/>
                <w:sz w:val="18"/>
                <w:szCs w:val="18"/>
              </w:rPr>
              <w:t>1</w:t>
            </w:r>
            <w:r w:rsidR="00737A3C" w:rsidRPr="00737A3C">
              <w:rPr>
                <w:rFonts w:ascii="Times New Roman" w:hAnsi="Times New Roman"/>
                <w:sz w:val="18"/>
                <w:szCs w:val="18"/>
              </w:rPr>
              <w:t xml:space="preserve">. </w:t>
            </w:r>
            <w:r w:rsidR="00737A3C">
              <w:rPr>
                <w:rFonts w:ascii="Times New Roman" w:hAnsi="Times New Roman"/>
                <w:sz w:val="18"/>
                <w:szCs w:val="18"/>
              </w:rPr>
              <w:t>decembrim</w:t>
            </w:r>
            <w:r w:rsidR="00737A3C" w:rsidRPr="00737A3C">
              <w:rPr>
                <w:rFonts w:ascii="Times New Roman" w:hAnsi="Times New Roman"/>
                <w:sz w:val="18"/>
                <w:szCs w:val="18"/>
              </w:rPr>
              <w:t>).</w:t>
            </w:r>
          </w:p>
          <w:p w14:paraId="5D174116" w14:textId="77777777" w:rsidR="005B7167" w:rsidRDefault="005B7167" w:rsidP="00BD407B">
            <w:pPr>
              <w:spacing w:after="0" w:line="240" w:lineRule="auto"/>
              <w:jc w:val="both"/>
              <w:rPr>
                <w:rFonts w:ascii="Times New Roman" w:hAnsi="Times New Roman"/>
                <w:sz w:val="18"/>
                <w:szCs w:val="18"/>
              </w:rPr>
            </w:pPr>
          </w:p>
          <w:p w14:paraId="1BA503B0" w14:textId="2CE4E424" w:rsidR="009D095E" w:rsidRPr="00B10EEB" w:rsidRDefault="009D095E" w:rsidP="00BD407B">
            <w:pPr>
              <w:spacing w:after="0" w:line="240" w:lineRule="auto"/>
              <w:jc w:val="both"/>
              <w:rPr>
                <w:rFonts w:ascii="Times New Roman" w:hAnsi="Times New Roman"/>
                <w:sz w:val="18"/>
                <w:szCs w:val="18"/>
                <w:highlight w:val="yellow"/>
              </w:rPr>
            </w:pPr>
          </w:p>
        </w:tc>
      </w:tr>
      <w:tr w:rsidR="00253885" w:rsidRPr="00B10EEB" w14:paraId="55E71D0C" w14:textId="1F9820F7" w:rsidTr="00253885">
        <w:trPr>
          <w:trHeight w:val="414"/>
        </w:trPr>
        <w:tc>
          <w:tcPr>
            <w:tcW w:w="851" w:type="dxa"/>
          </w:tcPr>
          <w:p w14:paraId="38679EEF" w14:textId="26550DD3" w:rsidR="00253885" w:rsidRPr="00B10EEB" w:rsidRDefault="00253885" w:rsidP="00CE11BF">
            <w:pPr>
              <w:spacing w:after="0" w:line="240" w:lineRule="auto"/>
              <w:jc w:val="both"/>
              <w:rPr>
                <w:rFonts w:ascii="Times New Roman" w:hAnsi="Times New Roman"/>
                <w:sz w:val="18"/>
                <w:szCs w:val="18"/>
              </w:rPr>
            </w:pPr>
          </w:p>
        </w:tc>
        <w:tc>
          <w:tcPr>
            <w:tcW w:w="850" w:type="dxa"/>
          </w:tcPr>
          <w:p w14:paraId="7A49105C" w14:textId="43797A49" w:rsidR="00253885" w:rsidRPr="00B10EEB" w:rsidRDefault="00253885" w:rsidP="008E77DC">
            <w:pPr>
              <w:spacing w:after="0" w:line="240" w:lineRule="auto"/>
              <w:jc w:val="both"/>
              <w:rPr>
                <w:rFonts w:ascii="Times New Roman" w:hAnsi="Times New Roman"/>
                <w:sz w:val="18"/>
                <w:szCs w:val="18"/>
              </w:rPr>
            </w:pPr>
          </w:p>
        </w:tc>
        <w:tc>
          <w:tcPr>
            <w:tcW w:w="1276" w:type="dxa"/>
          </w:tcPr>
          <w:p w14:paraId="60059BF2" w14:textId="66E7ECB1" w:rsidR="00253885" w:rsidRPr="00B10EEB" w:rsidRDefault="00253885" w:rsidP="008E77DC">
            <w:pPr>
              <w:spacing w:after="0" w:line="240" w:lineRule="auto"/>
              <w:jc w:val="both"/>
              <w:rPr>
                <w:rFonts w:ascii="Times New Roman" w:hAnsi="Times New Roman"/>
                <w:b/>
                <w:sz w:val="18"/>
                <w:szCs w:val="18"/>
              </w:rPr>
            </w:pPr>
            <w:r w:rsidRPr="00B10EEB">
              <w:rPr>
                <w:rFonts w:ascii="Times New Roman" w:hAnsi="Times New Roman"/>
                <w:b/>
                <w:sz w:val="18"/>
                <w:szCs w:val="18"/>
              </w:rPr>
              <w:t>9.1.1.3. Atbalsts sociālajai uzņēmējdarbībai</w:t>
            </w:r>
          </w:p>
        </w:tc>
        <w:tc>
          <w:tcPr>
            <w:tcW w:w="2410" w:type="dxa"/>
          </w:tcPr>
          <w:p w14:paraId="335D2BC2" w14:textId="77777777" w:rsidR="00253885" w:rsidRPr="00913392" w:rsidRDefault="00253885" w:rsidP="007A6F62">
            <w:pPr>
              <w:spacing w:after="0" w:line="240" w:lineRule="auto"/>
              <w:ind w:right="141"/>
              <w:jc w:val="both"/>
              <w:rPr>
                <w:rFonts w:ascii="Times New Roman" w:hAnsi="Times New Roman"/>
                <w:sz w:val="18"/>
                <w:szCs w:val="18"/>
              </w:rPr>
            </w:pPr>
            <w:r w:rsidRPr="00913392">
              <w:rPr>
                <w:rFonts w:ascii="Times New Roman" w:hAnsi="Times New Roman"/>
                <w:sz w:val="18"/>
                <w:szCs w:val="18"/>
              </w:rPr>
              <w:t>9.1.1.3.pasākums veicina r.9.1.1.ak rādītāja sasniegšanu.</w:t>
            </w:r>
          </w:p>
          <w:p w14:paraId="51E3C72E" w14:textId="2E43A72D" w:rsidR="00253885" w:rsidRPr="00B10EEB" w:rsidRDefault="00253885" w:rsidP="007A6F62">
            <w:pPr>
              <w:spacing w:after="0" w:line="240" w:lineRule="auto"/>
              <w:jc w:val="both"/>
              <w:rPr>
                <w:rFonts w:ascii="Times New Roman" w:hAnsi="Times New Roman"/>
                <w:sz w:val="18"/>
                <w:szCs w:val="18"/>
                <w:highlight w:val="yellow"/>
              </w:rPr>
            </w:pPr>
            <w:r w:rsidRPr="00913392">
              <w:rPr>
                <w:rFonts w:ascii="Times New Roman" w:hAnsi="Times New Roman"/>
                <w:sz w:val="18"/>
                <w:szCs w:val="18"/>
              </w:rPr>
              <w:t>Rezultāta rādītāji pasākumam netiek plānoti.</w:t>
            </w:r>
          </w:p>
        </w:tc>
        <w:tc>
          <w:tcPr>
            <w:tcW w:w="2977" w:type="dxa"/>
          </w:tcPr>
          <w:p w14:paraId="2A5D15C4" w14:textId="77777777" w:rsidR="00253885" w:rsidRPr="00B10EEB" w:rsidRDefault="00253885" w:rsidP="00CE11BF">
            <w:pPr>
              <w:spacing w:after="0" w:line="240" w:lineRule="auto"/>
              <w:jc w:val="both"/>
              <w:rPr>
                <w:rFonts w:ascii="Times New Roman" w:hAnsi="Times New Roman"/>
                <w:sz w:val="18"/>
                <w:szCs w:val="18"/>
              </w:rPr>
            </w:pPr>
            <w:r w:rsidRPr="00B10EEB">
              <w:rPr>
                <w:rFonts w:ascii="Times New Roman" w:hAnsi="Times New Roman"/>
                <w:b/>
                <w:i/>
                <w:sz w:val="18"/>
                <w:szCs w:val="18"/>
              </w:rPr>
              <w:t>IR1</w:t>
            </w:r>
            <w:r w:rsidRPr="00B10EEB">
              <w:rPr>
                <w:rFonts w:ascii="Times New Roman" w:hAnsi="Times New Roman"/>
                <w:i/>
                <w:sz w:val="18"/>
                <w:szCs w:val="18"/>
              </w:rPr>
              <w:t xml:space="preserve"> nosaukums un mērvienība</w:t>
            </w:r>
            <w:r w:rsidRPr="00B10EEB">
              <w:rPr>
                <w:rFonts w:ascii="Times New Roman" w:hAnsi="Times New Roman"/>
                <w:sz w:val="18"/>
                <w:szCs w:val="18"/>
              </w:rPr>
              <w:t xml:space="preserve">: </w:t>
            </w:r>
          </w:p>
          <w:p w14:paraId="5018C2D0" w14:textId="700B2E20" w:rsidR="00253885" w:rsidRPr="00B10EEB" w:rsidRDefault="00253885" w:rsidP="008E77DC">
            <w:pPr>
              <w:spacing w:after="0" w:line="240" w:lineRule="auto"/>
              <w:jc w:val="both"/>
              <w:rPr>
                <w:rFonts w:ascii="Times New Roman" w:hAnsi="Times New Roman"/>
                <w:b/>
                <w:sz w:val="18"/>
                <w:szCs w:val="18"/>
                <w:lang w:eastAsia="lv-LV"/>
              </w:rPr>
            </w:pPr>
            <w:r w:rsidRPr="00B10EEB">
              <w:rPr>
                <w:rFonts w:ascii="Times New Roman" w:hAnsi="Times New Roman"/>
                <w:sz w:val="18"/>
                <w:szCs w:val="18"/>
                <w:u w:val="single"/>
                <w:lang w:eastAsia="lv-LV"/>
              </w:rPr>
              <w:t xml:space="preserve">i.9.1.1.ak </w:t>
            </w:r>
            <w:r w:rsidR="00722B18">
              <w:rPr>
                <w:rFonts w:ascii="Times New Roman" w:hAnsi="Times New Roman"/>
                <w:sz w:val="18"/>
                <w:szCs w:val="18"/>
                <w:u w:val="single"/>
                <w:lang w:eastAsia="lv-LV"/>
              </w:rPr>
              <w:t>(</w:t>
            </w:r>
            <w:r w:rsidRPr="00B10EEB">
              <w:rPr>
                <w:rFonts w:ascii="Times New Roman" w:hAnsi="Times New Roman"/>
                <w:sz w:val="18"/>
                <w:szCs w:val="18"/>
                <w:u w:val="single"/>
                <w:lang w:eastAsia="lv-LV"/>
              </w:rPr>
              <w:t>CO01</w:t>
            </w:r>
            <w:r w:rsidR="00722B18">
              <w:rPr>
                <w:rFonts w:ascii="Times New Roman" w:hAnsi="Times New Roman"/>
                <w:sz w:val="18"/>
                <w:szCs w:val="18"/>
                <w:u w:val="single"/>
                <w:lang w:eastAsia="lv-LV"/>
              </w:rPr>
              <w:t>)</w:t>
            </w:r>
            <w:r w:rsidR="00722B18" w:rsidRPr="00722B18">
              <w:rPr>
                <w:rFonts w:ascii="Times New Roman" w:hAnsi="Times New Roman"/>
                <w:sz w:val="18"/>
                <w:szCs w:val="18"/>
                <w:u w:val="single"/>
                <w:vertAlign w:val="superscript"/>
                <w:lang w:eastAsia="lv-LV"/>
              </w:rPr>
              <w:t>2</w:t>
            </w:r>
            <w:r w:rsidRPr="00B10EEB">
              <w:rPr>
                <w:rFonts w:ascii="Times New Roman" w:hAnsi="Times New Roman"/>
                <w:sz w:val="18"/>
                <w:szCs w:val="18"/>
                <w:lang w:eastAsia="lv-LV"/>
              </w:rPr>
              <w:t xml:space="preserve"> </w:t>
            </w:r>
            <w:r w:rsidRPr="00B10EEB">
              <w:rPr>
                <w:rFonts w:ascii="Times New Roman" w:hAnsi="Times New Roman"/>
                <w:b/>
                <w:sz w:val="18"/>
                <w:szCs w:val="18"/>
                <w:lang w:eastAsia="lv-LV"/>
              </w:rPr>
              <w:t>Bezdarbnieki, tostarp ilgstošie bezdarbnieki (dalībnieki)</w:t>
            </w:r>
          </w:p>
          <w:p w14:paraId="60F691C2" w14:textId="77777777" w:rsidR="00253885" w:rsidRPr="00B10EEB" w:rsidRDefault="00253885" w:rsidP="008E77DC">
            <w:pPr>
              <w:spacing w:after="0" w:line="240" w:lineRule="auto"/>
              <w:jc w:val="both"/>
              <w:rPr>
                <w:rFonts w:ascii="Times New Roman" w:hAnsi="Times New Roman"/>
                <w:b/>
                <w:sz w:val="18"/>
                <w:szCs w:val="18"/>
              </w:rPr>
            </w:pPr>
          </w:p>
          <w:p w14:paraId="6E42A467" w14:textId="084C5A01" w:rsidR="00253885" w:rsidRPr="00B10EEB" w:rsidRDefault="00253885" w:rsidP="007A6F62">
            <w:pPr>
              <w:spacing w:after="0" w:line="240" w:lineRule="auto"/>
              <w:jc w:val="both"/>
              <w:rPr>
                <w:rFonts w:ascii="Times New Roman" w:hAnsi="Times New Roman"/>
                <w:i/>
                <w:sz w:val="18"/>
                <w:szCs w:val="18"/>
              </w:rPr>
            </w:pPr>
            <w:r w:rsidRPr="00B10EEB">
              <w:rPr>
                <w:rFonts w:ascii="Times New Roman" w:hAnsi="Times New Roman"/>
                <w:i/>
                <w:sz w:val="18"/>
                <w:szCs w:val="18"/>
              </w:rPr>
              <w:t>Definīcija</w:t>
            </w:r>
            <w:r w:rsidR="00165A4C">
              <w:rPr>
                <w:rStyle w:val="FootnoteReference"/>
                <w:rFonts w:ascii="Times New Roman" w:hAnsi="Times New Roman"/>
                <w:i/>
                <w:sz w:val="18"/>
                <w:szCs w:val="18"/>
              </w:rPr>
              <w:footnoteReference w:id="12"/>
            </w:r>
            <w:r w:rsidRPr="00B10EEB">
              <w:rPr>
                <w:rFonts w:ascii="Times New Roman" w:hAnsi="Times New Roman"/>
                <w:i/>
                <w:sz w:val="18"/>
                <w:szCs w:val="18"/>
              </w:rPr>
              <w:t>:</w:t>
            </w:r>
          </w:p>
          <w:p w14:paraId="0DA9F6F6" w14:textId="73F909B0" w:rsidR="00253885" w:rsidRPr="00B10EEB" w:rsidRDefault="00253885" w:rsidP="007A6F62">
            <w:pPr>
              <w:spacing w:after="0" w:line="240" w:lineRule="auto"/>
              <w:jc w:val="both"/>
              <w:rPr>
                <w:rFonts w:ascii="Times New Roman" w:hAnsi="Times New Roman"/>
                <w:sz w:val="18"/>
                <w:szCs w:val="18"/>
              </w:rPr>
            </w:pPr>
            <w:r w:rsidRPr="00B10EEB">
              <w:rPr>
                <w:rFonts w:ascii="Times New Roman" w:hAnsi="Times New Roman"/>
                <w:sz w:val="18"/>
                <w:szCs w:val="18"/>
              </w:rPr>
              <w:t>ESF kopējais rādītājs</w:t>
            </w:r>
          </w:p>
          <w:p w14:paraId="4C73F270" w14:textId="77777777" w:rsidR="00253885" w:rsidRPr="00B10EEB" w:rsidRDefault="00253885" w:rsidP="007A6F62">
            <w:pPr>
              <w:spacing w:after="0" w:line="240" w:lineRule="auto"/>
              <w:jc w:val="both"/>
              <w:rPr>
                <w:rFonts w:ascii="Times New Roman" w:hAnsi="Times New Roman"/>
                <w:sz w:val="18"/>
                <w:szCs w:val="18"/>
              </w:rPr>
            </w:pPr>
          </w:p>
          <w:p w14:paraId="17289FF0" w14:textId="77777777" w:rsidR="00253885" w:rsidRPr="00B10EEB" w:rsidRDefault="00253885" w:rsidP="007A6F62">
            <w:pPr>
              <w:spacing w:after="0" w:line="240" w:lineRule="auto"/>
              <w:jc w:val="both"/>
              <w:rPr>
                <w:rFonts w:ascii="Times New Roman" w:hAnsi="Times New Roman"/>
                <w:sz w:val="18"/>
                <w:szCs w:val="18"/>
              </w:rPr>
            </w:pPr>
            <w:r w:rsidRPr="00B10EEB">
              <w:rPr>
                <w:rFonts w:ascii="Times New Roman" w:hAnsi="Times New Roman"/>
                <w:i/>
                <w:sz w:val="18"/>
                <w:szCs w:val="18"/>
              </w:rPr>
              <w:t>Datu avots</w:t>
            </w:r>
            <w:r w:rsidRPr="00B10EEB">
              <w:rPr>
                <w:rFonts w:ascii="Times New Roman" w:hAnsi="Times New Roman"/>
                <w:sz w:val="18"/>
                <w:szCs w:val="18"/>
              </w:rPr>
              <w:t>:</w:t>
            </w:r>
          </w:p>
          <w:p w14:paraId="0C8C6739" w14:textId="77777777" w:rsidR="00253885" w:rsidRPr="00B10EEB" w:rsidRDefault="00253885" w:rsidP="007A6F62">
            <w:pPr>
              <w:spacing w:after="0" w:line="240" w:lineRule="auto"/>
              <w:jc w:val="both"/>
              <w:rPr>
                <w:rFonts w:ascii="Times New Roman" w:hAnsi="Times New Roman"/>
                <w:sz w:val="18"/>
                <w:szCs w:val="18"/>
              </w:rPr>
            </w:pPr>
            <w:r w:rsidRPr="00B10EEB">
              <w:rPr>
                <w:rFonts w:ascii="Times New Roman" w:hAnsi="Times New Roman"/>
                <w:sz w:val="18"/>
                <w:szCs w:val="18"/>
              </w:rPr>
              <w:t>Projektu dati</w:t>
            </w:r>
          </w:p>
          <w:p w14:paraId="0160AF8E" w14:textId="77777777" w:rsidR="00253885" w:rsidRPr="00B10EEB" w:rsidRDefault="00253885" w:rsidP="007A6F62">
            <w:pPr>
              <w:spacing w:after="0" w:line="240" w:lineRule="auto"/>
              <w:jc w:val="both"/>
              <w:rPr>
                <w:rFonts w:ascii="Times New Roman" w:hAnsi="Times New Roman"/>
                <w:sz w:val="18"/>
                <w:szCs w:val="18"/>
              </w:rPr>
            </w:pPr>
          </w:p>
          <w:p w14:paraId="753B96C0" w14:textId="77777777" w:rsidR="00253885" w:rsidRPr="00B10EEB" w:rsidRDefault="00253885" w:rsidP="007A6F62">
            <w:pPr>
              <w:spacing w:after="0" w:line="240" w:lineRule="auto"/>
              <w:jc w:val="both"/>
              <w:rPr>
                <w:rFonts w:ascii="Times New Roman" w:hAnsi="Times New Roman"/>
                <w:i/>
                <w:sz w:val="18"/>
                <w:szCs w:val="18"/>
              </w:rPr>
            </w:pPr>
            <w:r w:rsidRPr="00B10EEB">
              <w:rPr>
                <w:rFonts w:ascii="Times New Roman" w:hAnsi="Times New Roman"/>
                <w:i/>
                <w:sz w:val="18"/>
                <w:szCs w:val="18"/>
              </w:rPr>
              <w:t>Apkopošanas biežums un ieguves metodoloģija:</w:t>
            </w:r>
          </w:p>
          <w:p w14:paraId="0A133E7D" w14:textId="74287F8A" w:rsidR="00253885" w:rsidRPr="00B10EEB" w:rsidRDefault="00253885" w:rsidP="007A6F62">
            <w:pPr>
              <w:spacing w:after="0" w:line="240" w:lineRule="auto"/>
              <w:jc w:val="both"/>
              <w:rPr>
                <w:rFonts w:ascii="Times New Roman" w:hAnsi="Times New Roman"/>
                <w:sz w:val="18"/>
                <w:szCs w:val="18"/>
              </w:rPr>
            </w:pPr>
            <w:r w:rsidRPr="00B10EEB">
              <w:rPr>
                <w:rFonts w:ascii="Times New Roman" w:hAnsi="Times New Roman"/>
                <w:sz w:val="18"/>
                <w:szCs w:val="18"/>
              </w:rPr>
              <w:t>1 reizi gadā; projektu dati</w:t>
            </w:r>
          </w:p>
          <w:p w14:paraId="1F50EE4B" w14:textId="77777777" w:rsidR="00253885" w:rsidRPr="00B10EEB" w:rsidRDefault="00253885" w:rsidP="007A6F62">
            <w:pPr>
              <w:spacing w:after="0" w:line="240" w:lineRule="auto"/>
              <w:jc w:val="both"/>
              <w:rPr>
                <w:rFonts w:ascii="Times New Roman" w:hAnsi="Times New Roman"/>
                <w:sz w:val="18"/>
                <w:szCs w:val="18"/>
                <w:highlight w:val="yellow"/>
              </w:rPr>
            </w:pPr>
          </w:p>
          <w:p w14:paraId="668A09FC" w14:textId="605E4997" w:rsidR="00253885" w:rsidRDefault="00253885" w:rsidP="007A6F62">
            <w:pPr>
              <w:spacing w:after="0" w:line="240" w:lineRule="auto"/>
              <w:jc w:val="both"/>
              <w:rPr>
                <w:rFonts w:ascii="Times New Roman" w:hAnsi="Times New Roman"/>
                <w:i/>
                <w:sz w:val="18"/>
                <w:szCs w:val="18"/>
              </w:rPr>
            </w:pPr>
            <w:r w:rsidRPr="00B10EEB">
              <w:rPr>
                <w:rFonts w:ascii="Times New Roman" w:hAnsi="Times New Roman"/>
                <w:i/>
                <w:sz w:val="18"/>
                <w:szCs w:val="18"/>
              </w:rPr>
              <w:t>Starpposma</w:t>
            </w:r>
            <w:r>
              <w:rPr>
                <w:rFonts w:ascii="Times New Roman" w:hAnsi="Times New Roman"/>
                <w:i/>
                <w:sz w:val="18"/>
                <w:szCs w:val="18"/>
              </w:rPr>
              <w:t xml:space="preserve"> plānotā </w:t>
            </w:r>
            <w:r w:rsidRPr="00B10EEB">
              <w:rPr>
                <w:rFonts w:ascii="Times New Roman" w:hAnsi="Times New Roman"/>
                <w:i/>
                <w:sz w:val="18"/>
                <w:szCs w:val="18"/>
              </w:rPr>
              <w:t>vērtība 2018:</w:t>
            </w:r>
          </w:p>
          <w:p w14:paraId="33121727" w14:textId="1C3A0B76" w:rsidR="00253885" w:rsidRDefault="00253885" w:rsidP="007A6F62">
            <w:pPr>
              <w:spacing w:after="0" w:line="240" w:lineRule="auto"/>
              <w:jc w:val="both"/>
              <w:rPr>
                <w:rFonts w:ascii="Times New Roman" w:hAnsi="Times New Roman"/>
                <w:i/>
                <w:sz w:val="18"/>
                <w:szCs w:val="18"/>
              </w:rPr>
            </w:pPr>
            <w:r>
              <w:rPr>
                <w:rFonts w:ascii="Times New Roman" w:hAnsi="Times New Roman"/>
                <w:i/>
                <w:sz w:val="18"/>
                <w:szCs w:val="18"/>
              </w:rPr>
              <w:t>0</w:t>
            </w:r>
          </w:p>
          <w:p w14:paraId="7ED28584" w14:textId="76E3AD16" w:rsidR="00253885" w:rsidRPr="00B10EEB" w:rsidRDefault="00253885" w:rsidP="00632E07">
            <w:pPr>
              <w:spacing w:after="0" w:line="240" w:lineRule="auto"/>
              <w:jc w:val="both"/>
              <w:rPr>
                <w:rFonts w:ascii="Times New Roman" w:hAnsi="Times New Roman"/>
                <w:i/>
                <w:sz w:val="18"/>
                <w:szCs w:val="18"/>
              </w:rPr>
            </w:pPr>
            <w:r>
              <w:rPr>
                <w:rFonts w:ascii="Times New Roman" w:hAnsi="Times New Roman"/>
                <w:i/>
                <w:sz w:val="18"/>
                <w:szCs w:val="18"/>
              </w:rPr>
              <w:t xml:space="preserve">Starpposma vērtība pasākuma līmenī netiek plānota. Starpposma vērtība </w:t>
            </w:r>
            <w:r>
              <w:rPr>
                <w:rFonts w:ascii="Times New Roman" w:hAnsi="Times New Roman"/>
                <w:i/>
                <w:sz w:val="18"/>
                <w:szCs w:val="18"/>
              </w:rPr>
              <w:lastRenderedPageBreak/>
              <w:t xml:space="preserve">SAM līmenī tiek izpildīta 9.1.1.1. un 9.1.1.2.pasākumu ietvaros, </w:t>
            </w:r>
          </w:p>
          <w:p w14:paraId="0AF0CA45" w14:textId="77777777" w:rsidR="00253885" w:rsidRPr="00B10EEB" w:rsidRDefault="00253885">
            <w:pPr>
              <w:spacing w:after="0" w:line="240" w:lineRule="auto"/>
              <w:jc w:val="both"/>
              <w:rPr>
                <w:rFonts w:ascii="Times New Roman" w:hAnsi="Times New Roman"/>
                <w:i/>
                <w:sz w:val="18"/>
                <w:szCs w:val="18"/>
                <w:highlight w:val="yellow"/>
              </w:rPr>
            </w:pPr>
          </w:p>
          <w:p w14:paraId="528C687F" w14:textId="77777777" w:rsidR="00253885" w:rsidRPr="00B10EEB" w:rsidRDefault="00253885">
            <w:pPr>
              <w:spacing w:after="0" w:line="240" w:lineRule="auto"/>
              <w:jc w:val="both"/>
              <w:rPr>
                <w:rFonts w:ascii="Times New Roman" w:hAnsi="Times New Roman"/>
                <w:i/>
                <w:sz w:val="18"/>
                <w:szCs w:val="18"/>
              </w:rPr>
            </w:pPr>
            <w:r w:rsidRPr="00B10EEB">
              <w:rPr>
                <w:rFonts w:ascii="Times New Roman" w:hAnsi="Times New Roman"/>
                <w:i/>
                <w:sz w:val="18"/>
                <w:szCs w:val="18"/>
              </w:rPr>
              <w:t>Mērķis 2023:</w:t>
            </w:r>
          </w:p>
          <w:p w14:paraId="42130EEA" w14:textId="25755882" w:rsidR="00253885" w:rsidRDefault="00537D6C">
            <w:pPr>
              <w:spacing w:after="0" w:line="240" w:lineRule="auto"/>
              <w:jc w:val="both"/>
              <w:rPr>
                <w:rFonts w:ascii="Times New Roman" w:hAnsi="Times New Roman"/>
                <w:i/>
                <w:sz w:val="18"/>
                <w:szCs w:val="18"/>
              </w:rPr>
            </w:pPr>
            <w:r>
              <w:rPr>
                <w:rFonts w:ascii="Times New Roman" w:hAnsi="Times New Roman"/>
                <w:i/>
                <w:sz w:val="18"/>
                <w:szCs w:val="18"/>
              </w:rPr>
              <w:t>70</w:t>
            </w:r>
          </w:p>
          <w:p w14:paraId="0CD3404B" w14:textId="77777777" w:rsidR="007E2440" w:rsidRPr="00F83E64" w:rsidRDefault="007E2440">
            <w:pPr>
              <w:spacing w:after="0" w:line="240" w:lineRule="auto"/>
              <w:jc w:val="both"/>
              <w:rPr>
                <w:rFonts w:ascii="Times New Roman" w:hAnsi="Times New Roman"/>
                <w:i/>
                <w:sz w:val="18"/>
                <w:szCs w:val="18"/>
                <w:highlight w:val="yellow"/>
                <w:vertAlign w:val="superscript"/>
              </w:rPr>
            </w:pPr>
          </w:p>
          <w:p w14:paraId="70300770" w14:textId="77777777" w:rsidR="00253885" w:rsidRPr="00B10EEB" w:rsidRDefault="00253885" w:rsidP="009A1BCF">
            <w:pPr>
              <w:spacing w:after="0" w:line="240" w:lineRule="auto"/>
              <w:jc w:val="both"/>
              <w:rPr>
                <w:rFonts w:ascii="Times New Roman" w:hAnsi="Times New Roman"/>
                <w:i/>
                <w:sz w:val="18"/>
                <w:szCs w:val="18"/>
              </w:rPr>
            </w:pPr>
            <w:r w:rsidRPr="00B10EEB">
              <w:rPr>
                <w:rFonts w:ascii="Times New Roman" w:hAnsi="Times New Roman"/>
                <w:i/>
                <w:sz w:val="18"/>
                <w:szCs w:val="18"/>
              </w:rPr>
              <w:t>Mērķa vērtības noteikšanas principi/metodoloģija:</w:t>
            </w:r>
          </w:p>
          <w:p w14:paraId="3AC8C2B8" w14:textId="67DD3D5B" w:rsidR="00253885" w:rsidRDefault="00253885" w:rsidP="009A1BCF">
            <w:pPr>
              <w:spacing w:after="0" w:line="240" w:lineRule="auto"/>
              <w:jc w:val="both"/>
              <w:rPr>
                <w:rFonts w:ascii="Times New Roman" w:hAnsi="Times New Roman"/>
                <w:sz w:val="18"/>
                <w:szCs w:val="18"/>
              </w:rPr>
            </w:pPr>
            <w:r w:rsidRPr="00B10EEB">
              <w:rPr>
                <w:rFonts w:ascii="Times New Roman" w:hAnsi="Times New Roman"/>
                <w:sz w:val="18"/>
                <w:szCs w:val="18"/>
              </w:rPr>
              <w:t>Mērķa vērtības aprēķins veikts</w:t>
            </w:r>
            <w:r>
              <w:rPr>
                <w:rFonts w:ascii="Times New Roman" w:hAnsi="Times New Roman"/>
                <w:sz w:val="18"/>
                <w:szCs w:val="18"/>
              </w:rPr>
              <w:t>,</w:t>
            </w:r>
            <w:r w:rsidRPr="00B10EEB">
              <w:rPr>
                <w:rFonts w:ascii="Times New Roman" w:hAnsi="Times New Roman"/>
                <w:sz w:val="18"/>
                <w:szCs w:val="18"/>
              </w:rPr>
              <w:t xml:space="preserve"> pamatojoties uz</w:t>
            </w:r>
            <w:r>
              <w:rPr>
                <w:rFonts w:ascii="Times New Roman" w:hAnsi="Times New Roman"/>
                <w:sz w:val="18"/>
                <w:szCs w:val="18"/>
              </w:rPr>
              <w:t>:</w:t>
            </w:r>
          </w:p>
          <w:p w14:paraId="12FC4FC4" w14:textId="7C596A7F" w:rsidR="00253885" w:rsidRPr="00BD5CF7" w:rsidRDefault="00253885" w:rsidP="00704120">
            <w:pPr>
              <w:spacing w:after="0" w:line="240" w:lineRule="auto"/>
              <w:jc w:val="both"/>
              <w:rPr>
                <w:rFonts w:ascii="Times New Roman" w:hAnsi="Times New Roman"/>
                <w:sz w:val="18"/>
                <w:szCs w:val="18"/>
              </w:rPr>
            </w:pPr>
            <w:r w:rsidRPr="00BD5CF7">
              <w:rPr>
                <w:rFonts w:ascii="Times New Roman" w:hAnsi="Times New Roman"/>
                <w:sz w:val="18"/>
                <w:szCs w:val="18"/>
              </w:rPr>
              <w:t>- pieņēmumu, ka atbalsta sistēmas izstrādei (metodikas izstrāde, reģistra prototipa un atbalsts instrumentu izstrādei, sabiedrības izpratnes veidošanas pasākumi par sociāliem uzņēmumiem) būs nepieciešams piesaistīt 5 ekspertus uz 24 mēnešiem (eksperti saņems vidējo algu valstī 2012.</w:t>
            </w:r>
            <w:r w:rsidR="00CB6365">
              <w:rPr>
                <w:rFonts w:ascii="Times New Roman" w:hAnsi="Times New Roman"/>
                <w:sz w:val="18"/>
                <w:szCs w:val="18"/>
              </w:rPr>
              <w:t xml:space="preserve"> </w:t>
            </w:r>
            <w:r w:rsidRPr="00BD5CF7">
              <w:rPr>
                <w:rFonts w:ascii="Times New Roman" w:hAnsi="Times New Roman"/>
                <w:sz w:val="18"/>
                <w:szCs w:val="18"/>
              </w:rPr>
              <w:t>gadā – 685 EUR):</w:t>
            </w:r>
          </w:p>
          <w:p w14:paraId="2B1A2310" w14:textId="77777777" w:rsidR="00253885" w:rsidRDefault="00253885" w:rsidP="00704120">
            <w:pPr>
              <w:spacing w:after="0" w:line="240" w:lineRule="auto"/>
              <w:jc w:val="both"/>
              <w:rPr>
                <w:rFonts w:ascii="Times New Roman" w:hAnsi="Times New Roman"/>
                <w:sz w:val="18"/>
                <w:szCs w:val="18"/>
              </w:rPr>
            </w:pPr>
            <w:r w:rsidRPr="00BD5CF7">
              <w:rPr>
                <w:rFonts w:ascii="Times New Roman" w:hAnsi="Times New Roman"/>
                <w:sz w:val="18"/>
                <w:szCs w:val="18"/>
              </w:rPr>
              <w:t>5 eksperti x 24 mēneši x (685 x 1,2409 (VSAOI darba devēja likme)) = 102 002 EUR (102 001, 98 EUR)</w:t>
            </w:r>
          </w:p>
          <w:p w14:paraId="2DDCD520" w14:textId="3B0344C0" w:rsidR="00253885" w:rsidRPr="00346580" w:rsidRDefault="00253885" w:rsidP="00704120">
            <w:pPr>
              <w:spacing w:after="0" w:line="240" w:lineRule="auto"/>
              <w:jc w:val="both"/>
              <w:rPr>
                <w:rFonts w:ascii="Times New Roman" w:hAnsi="Times New Roman"/>
                <w:sz w:val="18"/>
                <w:szCs w:val="18"/>
              </w:rPr>
            </w:pPr>
            <w:r>
              <w:rPr>
                <w:rFonts w:ascii="Times New Roman" w:hAnsi="Times New Roman"/>
                <w:sz w:val="18"/>
                <w:szCs w:val="18"/>
              </w:rPr>
              <w:t xml:space="preserve">(atbilstoši </w:t>
            </w:r>
            <w:r w:rsidR="00147564">
              <w:rPr>
                <w:rFonts w:ascii="Times New Roman" w:hAnsi="Times New Roman"/>
                <w:sz w:val="18"/>
                <w:szCs w:val="18"/>
              </w:rPr>
              <w:t>2020</w:t>
            </w:r>
            <w:r>
              <w:rPr>
                <w:rFonts w:ascii="Times New Roman" w:hAnsi="Times New Roman"/>
                <w:sz w:val="18"/>
                <w:szCs w:val="18"/>
              </w:rPr>
              <w:t xml:space="preserve">. gada pārrēķinam atbalsta sistēmas izstrādei un projekta </w:t>
            </w:r>
            <w:r w:rsidRPr="00346580">
              <w:rPr>
                <w:rFonts w:ascii="Times New Roman" w:hAnsi="Times New Roman"/>
                <w:sz w:val="18"/>
                <w:szCs w:val="18"/>
              </w:rPr>
              <w:t xml:space="preserve">administrēšanai būs nepieciešami </w:t>
            </w:r>
            <w:r w:rsidR="00147564" w:rsidRPr="00346580">
              <w:rPr>
                <w:rFonts w:ascii="Times New Roman" w:hAnsi="Times New Roman"/>
                <w:sz w:val="18"/>
                <w:szCs w:val="18"/>
              </w:rPr>
              <w:t>3 077 755</w:t>
            </w:r>
            <w:r w:rsidRPr="00346580">
              <w:rPr>
                <w:rFonts w:ascii="Times New Roman" w:hAnsi="Times New Roman"/>
                <w:sz w:val="18"/>
                <w:szCs w:val="18"/>
              </w:rPr>
              <w:t xml:space="preserve"> EUR jeb </w:t>
            </w:r>
            <w:r w:rsidR="00CB6365" w:rsidRPr="00346580">
              <w:rPr>
                <w:rFonts w:ascii="Times New Roman" w:hAnsi="Times New Roman"/>
                <w:sz w:val="18"/>
                <w:szCs w:val="18"/>
              </w:rPr>
              <w:t xml:space="preserve">vid. </w:t>
            </w:r>
            <w:r w:rsidR="00147564" w:rsidRPr="00346580">
              <w:rPr>
                <w:rFonts w:ascii="Times New Roman" w:hAnsi="Times New Roman"/>
                <w:sz w:val="18"/>
                <w:szCs w:val="18"/>
              </w:rPr>
              <w:t>28,25</w:t>
            </w:r>
            <w:r w:rsidRPr="00346580">
              <w:rPr>
                <w:rFonts w:ascii="Times New Roman" w:hAnsi="Times New Roman"/>
                <w:sz w:val="18"/>
                <w:szCs w:val="18"/>
              </w:rPr>
              <w:t xml:space="preserve"> % no kopējā finansējuma (t.sk. metodikas izstrādei, sociālo uzņēmumu reģistra izstrādei, sabiedrības izpratnes veidošanas pasākumiem, ekspertu piesaistei, pasākuma starprezultātu novērtēšanai): </w:t>
            </w:r>
          </w:p>
          <w:p w14:paraId="748CC633" w14:textId="30FD523D" w:rsidR="00253885" w:rsidRPr="00BD5CF7" w:rsidRDefault="009B68AC" w:rsidP="00704120">
            <w:pPr>
              <w:spacing w:after="0" w:line="240" w:lineRule="auto"/>
              <w:jc w:val="both"/>
              <w:rPr>
                <w:rFonts w:ascii="Times New Roman" w:hAnsi="Times New Roman"/>
                <w:sz w:val="18"/>
                <w:szCs w:val="18"/>
              </w:rPr>
            </w:pPr>
            <w:r w:rsidRPr="00346580">
              <w:rPr>
                <w:rFonts w:ascii="Times New Roman" w:hAnsi="Times New Roman"/>
                <w:sz w:val="18"/>
                <w:szCs w:val="18"/>
                <w:lang w:eastAsia="lv-LV"/>
              </w:rPr>
              <w:t>10 895 651</w:t>
            </w:r>
            <w:r w:rsidR="00284040" w:rsidRPr="00346580">
              <w:rPr>
                <w:rFonts w:ascii="Times New Roman" w:hAnsi="Times New Roman"/>
                <w:sz w:val="24"/>
                <w:szCs w:val="24"/>
                <w:lang w:eastAsia="lv-LV"/>
              </w:rPr>
              <w:t> </w:t>
            </w:r>
            <w:r w:rsidR="00253885" w:rsidRPr="00346580">
              <w:rPr>
                <w:rFonts w:ascii="Times New Roman" w:hAnsi="Times New Roman"/>
                <w:sz w:val="18"/>
                <w:szCs w:val="18"/>
              </w:rPr>
              <w:t xml:space="preserve">EUR x </w:t>
            </w:r>
            <w:r w:rsidR="00CB6365" w:rsidRPr="00346580">
              <w:rPr>
                <w:rFonts w:ascii="Times New Roman" w:hAnsi="Times New Roman"/>
                <w:sz w:val="18"/>
                <w:szCs w:val="18"/>
              </w:rPr>
              <w:t xml:space="preserve">vid. </w:t>
            </w:r>
            <w:r w:rsidR="00147564" w:rsidRPr="00346580">
              <w:rPr>
                <w:rFonts w:ascii="Times New Roman" w:hAnsi="Times New Roman"/>
                <w:sz w:val="18"/>
                <w:szCs w:val="18"/>
              </w:rPr>
              <w:t>28,25</w:t>
            </w:r>
            <w:r w:rsidR="00253885" w:rsidRPr="00346580">
              <w:rPr>
                <w:rFonts w:ascii="Times New Roman" w:hAnsi="Times New Roman"/>
                <w:sz w:val="18"/>
                <w:szCs w:val="18"/>
              </w:rPr>
              <w:t xml:space="preserve">% =  </w:t>
            </w:r>
            <w:r w:rsidR="00147564" w:rsidRPr="00346580">
              <w:rPr>
                <w:rFonts w:ascii="Times New Roman" w:hAnsi="Times New Roman"/>
                <w:sz w:val="18"/>
                <w:szCs w:val="18"/>
              </w:rPr>
              <w:t>3 077 755</w:t>
            </w:r>
            <w:r w:rsidR="00253885">
              <w:rPr>
                <w:rFonts w:ascii="Times New Roman" w:hAnsi="Times New Roman"/>
                <w:sz w:val="18"/>
                <w:szCs w:val="18"/>
              </w:rPr>
              <w:t xml:space="preserve"> EUR)</w:t>
            </w:r>
            <w:r w:rsidR="00253885" w:rsidRPr="00BD5CF7">
              <w:rPr>
                <w:rFonts w:ascii="Times New Roman" w:hAnsi="Times New Roman"/>
                <w:sz w:val="18"/>
                <w:szCs w:val="18"/>
              </w:rPr>
              <w:t>;</w:t>
            </w:r>
          </w:p>
          <w:p w14:paraId="76E90BE0" w14:textId="77777777" w:rsidR="00253885" w:rsidRDefault="00253885" w:rsidP="00BD5CF7">
            <w:pPr>
              <w:spacing w:after="0" w:line="240" w:lineRule="auto"/>
              <w:jc w:val="both"/>
              <w:rPr>
                <w:rFonts w:ascii="Times New Roman" w:hAnsi="Times New Roman"/>
                <w:sz w:val="18"/>
                <w:szCs w:val="18"/>
              </w:rPr>
            </w:pPr>
            <w:r w:rsidRPr="00BD5CF7">
              <w:rPr>
                <w:rFonts w:ascii="Times New Roman" w:hAnsi="Times New Roman"/>
                <w:sz w:val="18"/>
                <w:szCs w:val="18"/>
              </w:rPr>
              <w:t>- datiem par izdevumiem sociālo uzņēmumu atbalstam Lielbritānijā 2011.gadā</w:t>
            </w:r>
            <w:r w:rsidRPr="00BD5CF7">
              <w:rPr>
                <w:rFonts w:ascii="Times New Roman" w:hAnsi="Times New Roman"/>
                <w:sz w:val="18"/>
                <w:szCs w:val="18"/>
                <w:vertAlign w:val="superscript"/>
              </w:rPr>
              <w:footnoteReference w:id="13"/>
            </w:r>
            <w:r w:rsidRPr="00BD5CF7">
              <w:rPr>
                <w:rFonts w:ascii="Times New Roman" w:hAnsi="Times New Roman"/>
                <w:sz w:val="18"/>
                <w:szCs w:val="18"/>
              </w:rPr>
              <w:t xml:space="preserve">. Atbilstoši Lielbritānijas Sociālo investīciju konsultācijas aģentūras pārskatam, vidējais </w:t>
            </w:r>
            <w:r w:rsidRPr="00BD5CF7">
              <w:rPr>
                <w:rFonts w:ascii="Times New Roman" w:hAnsi="Times New Roman"/>
                <w:sz w:val="18"/>
                <w:szCs w:val="18"/>
              </w:rPr>
              <w:lastRenderedPageBreak/>
              <w:t>investīciju apjoms vienam sociālajam uzņēmumam valstī veido no 63 310 EUR līdz 253 240 EUR  (50 000 GBP – 200 000 GBP, valūtas konvertācija atbilstoši 2012.gada valūtas kursam</w:t>
            </w:r>
            <w:r w:rsidRPr="00BD5CF7">
              <w:rPr>
                <w:rFonts w:ascii="Times New Roman" w:hAnsi="Times New Roman"/>
                <w:sz w:val="18"/>
                <w:szCs w:val="18"/>
                <w:vertAlign w:val="superscript"/>
              </w:rPr>
              <w:footnoteReference w:id="14"/>
            </w:r>
            <w:r w:rsidRPr="00BD5CF7">
              <w:rPr>
                <w:rFonts w:ascii="Times New Roman" w:hAnsi="Times New Roman"/>
                <w:sz w:val="18"/>
                <w:szCs w:val="18"/>
              </w:rPr>
              <w:t xml:space="preserve">). </w:t>
            </w:r>
            <w:r>
              <w:rPr>
                <w:rFonts w:ascii="Times New Roman" w:hAnsi="Times New Roman"/>
                <w:sz w:val="18"/>
                <w:szCs w:val="18"/>
              </w:rPr>
              <w:t xml:space="preserve">Kopumā šī atbalsta aktivitātei varētu novirzīt 18 803 070 EUR. </w:t>
            </w:r>
            <w:r w:rsidRPr="00BD5CF7">
              <w:rPr>
                <w:rFonts w:ascii="Times New Roman" w:hAnsi="Times New Roman"/>
                <w:sz w:val="18"/>
                <w:szCs w:val="18"/>
              </w:rPr>
              <w:t>Tiek izdarīts pieņēmums, ka</w:t>
            </w:r>
            <w:r>
              <w:rPr>
                <w:rFonts w:ascii="Times New Roman" w:hAnsi="Times New Roman"/>
                <w:sz w:val="18"/>
                <w:szCs w:val="18"/>
              </w:rPr>
              <w:t xml:space="preserve"> esošā pieejamā finansējuma ietvaros un balstoties uz iepriekš norādītajām izmaksu apmēriem sociālajiem uzņēmumiem Lielbritānijā, kopumā varētu sniegt atbalstu 210 uzņēmumiem – no tiem</w:t>
            </w:r>
            <w:r w:rsidRPr="00BD5CF7">
              <w:rPr>
                <w:rFonts w:ascii="Times New Roman" w:hAnsi="Times New Roman"/>
                <w:sz w:val="18"/>
                <w:szCs w:val="18"/>
              </w:rPr>
              <w:t xml:space="preserve"> 29</w:t>
            </w:r>
            <w:r>
              <w:rPr>
                <w:rFonts w:ascii="Times New Roman" w:hAnsi="Times New Roman"/>
                <w:sz w:val="18"/>
                <w:szCs w:val="18"/>
              </w:rPr>
              <w:t xml:space="preserve"> būs</w:t>
            </w:r>
            <w:r w:rsidRPr="00BD5CF7">
              <w:rPr>
                <w:rFonts w:ascii="Times New Roman" w:hAnsi="Times New Roman"/>
                <w:sz w:val="18"/>
                <w:szCs w:val="18"/>
              </w:rPr>
              <w:t xml:space="preserve"> lielie </w:t>
            </w:r>
            <w:r>
              <w:rPr>
                <w:rFonts w:ascii="Times New Roman" w:hAnsi="Times New Roman"/>
                <w:sz w:val="18"/>
                <w:szCs w:val="18"/>
              </w:rPr>
              <w:t xml:space="preserve">un vidējie </w:t>
            </w:r>
            <w:r w:rsidRPr="00BD5CF7">
              <w:rPr>
                <w:rFonts w:ascii="Times New Roman" w:hAnsi="Times New Roman"/>
                <w:sz w:val="18"/>
                <w:szCs w:val="18"/>
              </w:rPr>
              <w:t>sociālie uzņēmumi</w:t>
            </w:r>
            <w:r>
              <w:rPr>
                <w:rFonts w:ascii="Times New Roman" w:hAnsi="Times New Roman"/>
                <w:sz w:val="18"/>
                <w:szCs w:val="18"/>
              </w:rPr>
              <w:t>, ar darbinieku skaitu virs 10 cilvēkiem</w:t>
            </w:r>
            <w:r w:rsidRPr="00BD5CF7">
              <w:rPr>
                <w:rFonts w:ascii="Times New Roman" w:hAnsi="Times New Roman"/>
                <w:sz w:val="18"/>
                <w:szCs w:val="18"/>
              </w:rPr>
              <w:t xml:space="preserve"> (</w:t>
            </w:r>
            <w:r>
              <w:rPr>
                <w:rFonts w:ascii="Times New Roman" w:hAnsi="Times New Roman"/>
                <w:sz w:val="18"/>
                <w:szCs w:val="18"/>
              </w:rPr>
              <w:t>saskaņā ar CSP 2012.gada datiem</w:t>
            </w:r>
            <w:r>
              <w:rPr>
                <w:rStyle w:val="FootnoteReference"/>
                <w:rFonts w:ascii="Times New Roman" w:hAnsi="Times New Roman"/>
                <w:sz w:val="18"/>
                <w:szCs w:val="18"/>
              </w:rPr>
              <w:footnoteReference w:id="15"/>
            </w:r>
            <w:r>
              <w:rPr>
                <w:rFonts w:ascii="Times New Roman" w:hAnsi="Times New Roman"/>
                <w:sz w:val="18"/>
                <w:szCs w:val="18"/>
              </w:rPr>
              <w:t>, šādu uzņēmumu skaits kopējā uzņēmumu skaitā veido vidēji 10% un tiek pieņemts, ka šo uzņēmumu īpatsvars atbalsta saņēmēju skaitā varētu pieaugt un veidot 13,8% - 210 x 0.138 = 29), kas saņems</w:t>
            </w:r>
            <w:r w:rsidRPr="00BD5CF7">
              <w:rPr>
                <w:rFonts w:ascii="Times New Roman" w:hAnsi="Times New Roman"/>
                <w:sz w:val="18"/>
                <w:szCs w:val="18"/>
              </w:rPr>
              <w:t xml:space="preserve"> </w:t>
            </w:r>
            <w:r>
              <w:rPr>
                <w:rFonts w:ascii="Times New Roman" w:hAnsi="Times New Roman"/>
                <w:sz w:val="18"/>
                <w:szCs w:val="18"/>
              </w:rPr>
              <w:t>dotāciju</w:t>
            </w:r>
            <w:r w:rsidRPr="00BD5CF7">
              <w:rPr>
                <w:rFonts w:ascii="Times New Roman" w:hAnsi="Times New Roman"/>
                <w:sz w:val="18"/>
                <w:szCs w:val="18"/>
              </w:rPr>
              <w:t xml:space="preserve"> 253 240 EUR apmērā</w:t>
            </w:r>
            <w:r>
              <w:rPr>
                <w:rFonts w:ascii="Times New Roman" w:hAnsi="Times New Roman"/>
                <w:sz w:val="18"/>
                <w:szCs w:val="18"/>
              </w:rPr>
              <w:t xml:space="preserve"> </w:t>
            </w:r>
            <w:r w:rsidRPr="00BD5CF7">
              <w:rPr>
                <w:rFonts w:ascii="Times New Roman" w:hAnsi="Times New Roman"/>
                <w:sz w:val="18"/>
                <w:szCs w:val="18"/>
              </w:rPr>
              <w:t xml:space="preserve"> un 181 mazs vai vidējais uzņēmums (saņemot </w:t>
            </w:r>
            <w:r>
              <w:rPr>
                <w:rFonts w:ascii="Times New Roman" w:hAnsi="Times New Roman"/>
                <w:sz w:val="18"/>
                <w:szCs w:val="18"/>
              </w:rPr>
              <w:t>dotāciju</w:t>
            </w:r>
            <w:r w:rsidRPr="00BD5CF7">
              <w:rPr>
                <w:rFonts w:ascii="Times New Roman" w:hAnsi="Times New Roman"/>
                <w:sz w:val="18"/>
                <w:szCs w:val="18"/>
              </w:rPr>
              <w:t xml:space="preserve"> 63 310 EUR apmērā): 29 x 253 240 + 181 x 63 310 = 7 343 960 + 11 459 110 = 18 803 070 EUR</w:t>
            </w:r>
          </w:p>
          <w:p w14:paraId="4B0EBE74" w14:textId="6341DC12" w:rsidR="00253885" w:rsidRDefault="00253885" w:rsidP="00BD5CF7">
            <w:pPr>
              <w:spacing w:after="0" w:line="240" w:lineRule="auto"/>
              <w:jc w:val="both"/>
              <w:rPr>
                <w:rFonts w:ascii="Times New Roman" w:hAnsi="Times New Roman"/>
                <w:sz w:val="18"/>
                <w:szCs w:val="18"/>
              </w:rPr>
            </w:pPr>
            <w:r>
              <w:rPr>
                <w:rFonts w:ascii="Times New Roman" w:hAnsi="Times New Roman"/>
                <w:sz w:val="18"/>
                <w:szCs w:val="18"/>
              </w:rPr>
              <w:t xml:space="preserve">(atbilstoši </w:t>
            </w:r>
            <w:r w:rsidR="009D75BA">
              <w:rPr>
                <w:rFonts w:ascii="Times New Roman" w:hAnsi="Times New Roman"/>
                <w:sz w:val="18"/>
                <w:szCs w:val="18"/>
              </w:rPr>
              <w:t>2020</w:t>
            </w:r>
            <w:r>
              <w:rPr>
                <w:rFonts w:ascii="Times New Roman" w:hAnsi="Times New Roman"/>
                <w:sz w:val="18"/>
                <w:szCs w:val="18"/>
              </w:rPr>
              <w:t xml:space="preserve">. gada </w:t>
            </w:r>
            <w:r w:rsidR="00CB6365">
              <w:rPr>
                <w:rFonts w:ascii="Times New Roman" w:hAnsi="Times New Roman"/>
                <w:sz w:val="18"/>
                <w:szCs w:val="18"/>
              </w:rPr>
              <w:t xml:space="preserve">pārrēķinam – saskaņā ar sociālo uzņēmumu veidošanās un finanšu atbalsta pieprasījuma aktuālo dinamiku un DP grozījumiem Nr. 6 </w:t>
            </w:r>
          </w:p>
          <w:p w14:paraId="2C48C019" w14:textId="1D73924C" w:rsidR="00253885" w:rsidRDefault="00253885" w:rsidP="00BD5CF7">
            <w:pPr>
              <w:spacing w:after="0" w:line="240" w:lineRule="auto"/>
              <w:jc w:val="both"/>
              <w:rPr>
                <w:rFonts w:ascii="Times New Roman" w:hAnsi="Times New Roman"/>
                <w:sz w:val="18"/>
                <w:szCs w:val="18"/>
              </w:rPr>
            </w:pPr>
            <w:r>
              <w:rPr>
                <w:rFonts w:ascii="Times New Roman" w:hAnsi="Times New Roman"/>
                <w:sz w:val="18"/>
                <w:szCs w:val="18"/>
              </w:rPr>
              <w:t>- dotācijas apmērs saglabāsies pašreizējā apmērā (vidēji 67 309 EUR)</w:t>
            </w:r>
          </w:p>
          <w:p w14:paraId="49C0A65E" w14:textId="60C48D83" w:rsidR="00253885" w:rsidRPr="00AC75E5" w:rsidRDefault="00CB6365" w:rsidP="00BD5CF7">
            <w:pPr>
              <w:spacing w:after="0" w:line="240" w:lineRule="auto"/>
              <w:jc w:val="both"/>
              <w:rPr>
                <w:rFonts w:ascii="Times New Roman" w:hAnsi="Times New Roman"/>
                <w:iCs/>
                <w:sz w:val="18"/>
                <w:szCs w:val="18"/>
              </w:rPr>
            </w:pPr>
            <w:r>
              <w:rPr>
                <w:rFonts w:ascii="Times New Roman" w:hAnsi="Times New Roman"/>
                <w:iCs/>
                <w:sz w:val="18"/>
                <w:szCs w:val="18"/>
              </w:rPr>
              <w:t>(</w:t>
            </w:r>
            <w:r w:rsidR="00253885">
              <w:rPr>
                <w:rFonts w:ascii="Times New Roman" w:hAnsi="Times New Roman"/>
                <w:iCs/>
                <w:sz w:val="18"/>
                <w:szCs w:val="18"/>
              </w:rPr>
              <w:t xml:space="preserve">vidēji 67 309 EUR x </w:t>
            </w:r>
            <w:r w:rsidR="009B68AC">
              <w:rPr>
                <w:rFonts w:ascii="Times New Roman" w:hAnsi="Times New Roman"/>
                <w:iCs/>
                <w:sz w:val="18"/>
                <w:szCs w:val="18"/>
              </w:rPr>
              <w:t xml:space="preserve">112 </w:t>
            </w:r>
            <w:r w:rsidR="00253885">
              <w:rPr>
                <w:rFonts w:ascii="Times New Roman" w:hAnsi="Times New Roman"/>
                <w:iCs/>
                <w:sz w:val="18"/>
                <w:szCs w:val="18"/>
              </w:rPr>
              <w:t xml:space="preserve">= </w:t>
            </w:r>
            <w:r w:rsidR="009B68AC">
              <w:rPr>
                <w:rFonts w:ascii="Times New Roman" w:hAnsi="Times New Roman"/>
                <w:iCs/>
                <w:sz w:val="18"/>
                <w:szCs w:val="18"/>
              </w:rPr>
              <w:t xml:space="preserve">7 </w:t>
            </w:r>
            <w:r w:rsidR="00790E5E">
              <w:rPr>
                <w:rFonts w:ascii="Times New Roman" w:hAnsi="Times New Roman"/>
                <w:iCs/>
                <w:sz w:val="18"/>
                <w:szCs w:val="18"/>
              </w:rPr>
              <w:t>763 163</w:t>
            </w:r>
            <w:r w:rsidR="009B68AC">
              <w:rPr>
                <w:rFonts w:ascii="Times New Roman" w:hAnsi="Times New Roman"/>
                <w:iCs/>
                <w:sz w:val="18"/>
                <w:szCs w:val="18"/>
              </w:rPr>
              <w:t xml:space="preserve"> </w:t>
            </w:r>
            <w:r w:rsidR="00253885">
              <w:rPr>
                <w:rFonts w:ascii="Times New Roman" w:hAnsi="Times New Roman"/>
                <w:iCs/>
                <w:sz w:val="18"/>
                <w:szCs w:val="18"/>
              </w:rPr>
              <w:t xml:space="preserve"> EUR)</w:t>
            </w:r>
            <w:r w:rsidR="00253885">
              <w:rPr>
                <w:rFonts w:ascii="Times New Roman" w:hAnsi="Times New Roman"/>
                <w:sz w:val="18"/>
                <w:szCs w:val="18"/>
              </w:rPr>
              <w:t xml:space="preserve">  </w:t>
            </w:r>
          </w:p>
          <w:p w14:paraId="1D86F314" w14:textId="4D6DC458" w:rsidR="00253885" w:rsidRDefault="00253885" w:rsidP="00BD5CF7">
            <w:pPr>
              <w:spacing w:after="0" w:line="240" w:lineRule="auto"/>
              <w:jc w:val="both"/>
              <w:rPr>
                <w:rFonts w:ascii="Times New Roman" w:hAnsi="Times New Roman"/>
                <w:sz w:val="18"/>
                <w:szCs w:val="18"/>
              </w:rPr>
            </w:pPr>
            <w:r w:rsidRPr="00BD5CF7">
              <w:rPr>
                <w:rFonts w:ascii="Times New Roman" w:hAnsi="Times New Roman"/>
                <w:sz w:val="18"/>
                <w:szCs w:val="18"/>
              </w:rPr>
              <w:lastRenderedPageBreak/>
              <w:t xml:space="preserve">- </w:t>
            </w:r>
            <w:r>
              <w:rPr>
                <w:rFonts w:ascii="Times New Roman" w:hAnsi="Times New Roman"/>
                <w:sz w:val="18"/>
                <w:szCs w:val="18"/>
              </w:rPr>
              <w:t xml:space="preserve">finansējumu 748 216 EUR plānots novirzīt nelabvēlīgākā situācijā esošo sabiedrības grupu atbalstam un nodarbinātībai sociālajos uzņēmumos. Aprēķins balstās uz </w:t>
            </w:r>
            <w:r w:rsidRPr="00BD5CF7">
              <w:rPr>
                <w:rFonts w:ascii="Times New Roman" w:hAnsi="Times New Roman"/>
                <w:sz w:val="18"/>
                <w:szCs w:val="18"/>
              </w:rPr>
              <w:t>datiem par NVA pakalpojumu (pasākumi noteiktām personu grupām) vidējām izmaksām 2012. gadā - 3448 EUR, pieņemot, ka atbalstu varētu saņemt vidēji 217 personas: 748</w:t>
            </w:r>
            <w:r>
              <w:rPr>
                <w:rFonts w:ascii="Times New Roman" w:hAnsi="Times New Roman"/>
                <w:sz w:val="18"/>
                <w:szCs w:val="18"/>
              </w:rPr>
              <w:t> </w:t>
            </w:r>
            <w:r w:rsidRPr="00BD5CF7">
              <w:rPr>
                <w:rFonts w:ascii="Times New Roman" w:hAnsi="Times New Roman"/>
                <w:sz w:val="18"/>
                <w:szCs w:val="18"/>
              </w:rPr>
              <w:t>216</w:t>
            </w:r>
            <w:r>
              <w:rPr>
                <w:rFonts w:ascii="Times New Roman" w:hAnsi="Times New Roman"/>
                <w:sz w:val="18"/>
                <w:szCs w:val="18"/>
              </w:rPr>
              <w:t xml:space="preserve"> EUR / 3 448 EUR = 217 personas</w:t>
            </w:r>
            <w:r w:rsidR="00580A92">
              <w:rPr>
                <w:rFonts w:ascii="Times New Roman" w:hAnsi="Times New Roman"/>
                <w:sz w:val="18"/>
                <w:szCs w:val="18"/>
              </w:rPr>
              <w:t>.</w:t>
            </w:r>
          </w:p>
          <w:p w14:paraId="07124EE5" w14:textId="77777777" w:rsidR="00580A92" w:rsidRDefault="00580A92" w:rsidP="00BD5CF7">
            <w:pPr>
              <w:spacing w:after="0" w:line="240" w:lineRule="auto"/>
              <w:jc w:val="both"/>
              <w:rPr>
                <w:rFonts w:ascii="Times New Roman" w:hAnsi="Times New Roman"/>
                <w:sz w:val="18"/>
                <w:szCs w:val="18"/>
              </w:rPr>
            </w:pPr>
          </w:p>
          <w:p w14:paraId="64D97F9D" w14:textId="27D5814F" w:rsidR="00253885" w:rsidRDefault="00253885" w:rsidP="00BD5CF7">
            <w:pPr>
              <w:spacing w:after="0" w:line="240" w:lineRule="auto"/>
              <w:jc w:val="both"/>
              <w:rPr>
                <w:rFonts w:ascii="Times New Roman" w:hAnsi="Times New Roman"/>
                <w:sz w:val="18"/>
                <w:szCs w:val="18"/>
              </w:rPr>
            </w:pPr>
            <w:r>
              <w:rPr>
                <w:rFonts w:ascii="Times New Roman" w:hAnsi="Times New Roman"/>
                <w:sz w:val="18"/>
                <w:szCs w:val="18"/>
              </w:rPr>
              <w:t xml:space="preserve">(atbilstoši </w:t>
            </w:r>
            <w:r w:rsidR="009B68AC">
              <w:rPr>
                <w:rFonts w:ascii="Times New Roman" w:hAnsi="Times New Roman"/>
                <w:sz w:val="18"/>
                <w:szCs w:val="18"/>
              </w:rPr>
              <w:t>2020</w:t>
            </w:r>
            <w:r>
              <w:rPr>
                <w:rFonts w:ascii="Times New Roman" w:hAnsi="Times New Roman"/>
                <w:sz w:val="18"/>
                <w:szCs w:val="18"/>
              </w:rPr>
              <w:t xml:space="preserve">. gada pārrēķinam un ņemot vērā bezdarbnieku skaita samazinājumu, kā arī izmaiņas bezdarbnieka portretā (vairāk informācijas skat. skaidrojumā par iznākuma rādītāja samazinājumu) pieņemts, ka </w:t>
            </w:r>
            <w:r w:rsidR="00F7775C">
              <w:rPr>
                <w:rFonts w:ascii="Times New Roman" w:hAnsi="Times New Roman"/>
                <w:sz w:val="18"/>
                <w:szCs w:val="18"/>
              </w:rPr>
              <w:t xml:space="preserve">81 </w:t>
            </w:r>
            <w:r>
              <w:rPr>
                <w:rFonts w:ascii="Times New Roman" w:hAnsi="Times New Roman"/>
                <w:sz w:val="18"/>
                <w:szCs w:val="18"/>
              </w:rPr>
              <w:t>bezdarbniek</w:t>
            </w:r>
            <w:r w:rsidR="00F7775C">
              <w:rPr>
                <w:rFonts w:ascii="Times New Roman" w:hAnsi="Times New Roman"/>
                <w:sz w:val="18"/>
                <w:szCs w:val="18"/>
              </w:rPr>
              <w:t>a</w:t>
            </w:r>
            <w:r>
              <w:rPr>
                <w:rFonts w:ascii="Times New Roman" w:hAnsi="Times New Roman"/>
                <w:sz w:val="18"/>
                <w:szCs w:val="18"/>
              </w:rPr>
              <w:t xml:space="preserve"> nodarbināšanai sociālajos uzņēmumos būs nepieciešams finansējums </w:t>
            </w:r>
            <w:r w:rsidR="00F7775C">
              <w:rPr>
                <w:rFonts w:ascii="Times New Roman" w:hAnsi="Times New Roman"/>
                <w:sz w:val="18"/>
                <w:szCs w:val="18"/>
              </w:rPr>
              <w:t>279 288</w:t>
            </w:r>
            <w:r>
              <w:rPr>
                <w:rFonts w:ascii="Times New Roman" w:hAnsi="Times New Roman"/>
                <w:sz w:val="18"/>
                <w:szCs w:val="18"/>
              </w:rPr>
              <w:t xml:space="preserve"> EUR, proti:</w:t>
            </w:r>
          </w:p>
          <w:p w14:paraId="70740DB4" w14:textId="6D27D5E0" w:rsidR="00253885" w:rsidRDefault="00253885" w:rsidP="00BD5CF7">
            <w:pPr>
              <w:spacing w:after="0" w:line="240" w:lineRule="auto"/>
              <w:jc w:val="both"/>
              <w:rPr>
                <w:rFonts w:ascii="Times New Roman" w:hAnsi="Times New Roman"/>
                <w:sz w:val="18"/>
                <w:szCs w:val="18"/>
              </w:rPr>
            </w:pPr>
            <w:r>
              <w:rPr>
                <w:rFonts w:ascii="Times New Roman" w:hAnsi="Times New Roman"/>
                <w:sz w:val="18"/>
                <w:szCs w:val="18"/>
              </w:rPr>
              <w:t xml:space="preserve">3448 EUR x </w:t>
            </w:r>
            <w:r w:rsidR="00F7775C">
              <w:rPr>
                <w:rFonts w:ascii="Times New Roman" w:hAnsi="Times New Roman"/>
                <w:sz w:val="18"/>
                <w:szCs w:val="18"/>
              </w:rPr>
              <w:t xml:space="preserve">81 </w:t>
            </w:r>
            <w:r>
              <w:rPr>
                <w:rFonts w:ascii="Times New Roman" w:hAnsi="Times New Roman"/>
                <w:sz w:val="18"/>
                <w:szCs w:val="18"/>
              </w:rPr>
              <w:t xml:space="preserve">personas = </w:t>
            </w:r>
            <w:r w:rsidR="00F7775C">
              <w:rPr>
                <w:rFonts w:ascii="Times New Roman" w:hAnsi="Times New Roman"/>
                <w:sz w:val="18"/>
                <w:szCs w:val="18"/>
              </w:rPr>
              <w:t>279 288</w:t>
            </w:r>
            <w:r>
              <w:rPr>
                <w:rFonts w:ascii="Times New Roman" w:hAnsi="Times New Roman"/>
                <w:sz w:val="18"/>
                <w:szCs w:val="18"/>
              </w:rPr>
              <w:t xml:space="preserve"> EUR);</w:t>
            </w:r>
            <w:r w:rsidRPr="00BD5CF7">
              <w:rPr>
                <w:rFonts w:ascii="Times New Roman" w:hAnsi="Times New Roman"/>
                <w:sz w:val="18"/>
                <w:szCs w:val="18"/>
              </w:rPr>
              <w:t xml:space="preserve"> </w:t>
            </w:r>
          </w:p>
          <w:p w14:paraId="4F8532C0" w14:textId="3D1B886D" w:rsidR="00253885" w:rsidRDefault="00253885" w:rsidP="00BD5CF7">
            <w:pPr>
              <w:spacing w:after="0" w:line="240" w:lineRule="auto"/>
              <w:jc w:val="both"/>
              <w:rPr>
                <w:rFonts w:ascii="Times New Roman" w:hAnsi="Times New Roman"/>
                <w:sz w:val="18"/>
                <w:szCs w:val="18"/>
              </w:rPr>
            </w:pPr>
            <w:r>
              <w:rPr>
                <w:rFonts w:ascii="Times New Roman" w:hAnsi="Times New Roman"/>
                <w:sz w:val="18"/>
                <w:szCs w:val="18"/>
              </w:rPr>
              <w:t xml:space="preserve">- </w:t>
            </w:r>
            <w:r w:rsidRPr="00BD5CF7">
              <w:rPr>
                <w:rFonts w:ascii="Times New Roman" w:hAnsi="Times New Roman"/>
                <w:sz w:val="18"/>
                <w:szCs w:val="18"/>
              </w:rPr>
              <w:t>kopējie izdevumi projekta īstenošanai veido: (748 216 + 18 803 070 + 102 002) x 1</w:t>
            </w:r>
            <w:r>
              <w:rPr>
                <w:rFonts w:ascii="Times New Roman" w:hAnsi="Times New Roman"/>
                <w:sz w:val="18"/>
                <w:szCs w:val="18"/>
              </w:rPr>
              <w:t>,</w:t>
            </w:r>
            <w:r w:rsidRPr="00BD5CF7">
              <w:rPr>
                <w:rFonts w:ascii="Times New Roman" w:hAnsi="Times New Roman"/>
                <w:sz w:val="18"/>
                <w:szCs w:val="18"/>
              </w:rPr>
              <w:t>0135 (pakalpojumu izmaksu pieauguma likme – 1,358136%) = 19 920 206 EUR (19 920 206,37 EUR)</w:t>
            </w:r>
            <w:r>
              <w:rPr>
                <w:rFonts w:ascii="Times New Roman" w:hAnsi="Times New Roman"/>
                <w:sz w:val="18"/>
                <w:szCs w:val="18"/>
              </w:rPr>
              <w:t>;</w:t>
            </w:r>
          </w:p>
          <w:p w14:paraId="790B68B1" w14:textId="2BF4885D" w:rsidR="00253885" w:rsidRPr="00BD5CF7" w:rsidRDefault="00253885" w:rsidP="00BD5CF7">
            <w:pPr>
              <w:spacing w:after="0" w:line="240" w:lineRule="auto"/>
              <w:jc w:val="both"/>
              <w:rPr>
                <w:rFonts w:ascii="Times New Roman" w:hAnsi="Times New Roman"/>
                <w:sz w:val="18"/>
                <w:szCs w:val="18"/>
              </w:rPr>
            </w:pPr>
            <w:r>
              <w:rPr>
                <w:rFonts w:ascii="Times New Roman" w:hAnsi="Times New Roman"/>
                <w:sz w:val="18"/>
                <w:szCs w:val="18"/>
              </w:rPr>
              <w:t xml:space="preserve">(pēc </w:t>
            </w:r>
            <w:r w:rsidR="00F7775C">
              <w:rPr>
                <w:rFonts w:ascii="Times New Roman" w:hAnsi="Times New Roman"/>
                <w:sz w:val="18"/>
                <w:szCs w:val="18"/>
              </w:rPr>
              <w:t>2020</w:t>
            </w:r>
            <w:r>
              <w:rPr>
                <w:rFonts w:ascii="Times New Roman" w:hAnsi="Times New Roman"/>
                <w:sz w:val="18"/>
                <w:szCs w:val="18"/>
              </w:rPr>
              <w:t xml:space="preserve">. gada pārrēķina kopējie </w:t>
            </w:r>
            <w:r w:rsidRPr="00BD5CF7">
              <w:rPr>
                <w:rFonts w:ascii="Times New Roman" w:hAnsi="Times New Roman"/>
                <w:sz w:val="18"/>
                <w:szCs w:val="18"/>
              </w:rPr>
              <w:t>izdevumi projekta īstenošanai</w:t>
            </w:r>
            <w:r>
              <w:rPr>
                <w:rFonts w:ascii="Times New Roman" w:hAnsi="Times New Roman"/>
                <w:sz w:val="18"/>
                <w:szCs w:val="18"/>
              </w:rPr>
              <w:t>, pieņemot, ka pakalpojuma izmaksas līdz projekta beigām nepieaugs,</w:t>
            </w:r>
            <w:r w:rsidRPr="00BD5CF7">
              <w:rPr>
                <w:rFonts w:ascii="Times New Roman" w:hAnsi="Times New Roman"/>
                <w:sz w:val="18"/>
                <w:szCs w:val="18"/>
              </w:rPr>
              <w:t xml:space="preserve"> veido: (</w:t>
            </w:r>
            <w:r w:rsidR="00147564">
              <w:rPr>
                <w:rFonts w:ascii="Times New Roman" w:hAnsi="Times New Roman"/>
                <w:sz w:val="18"/>
                <w:szCs w:val="18"/>
              </w:rPr>
              <w:t>3 077 755</w:t>
            </w:r>
            <w:r>
              <w:rPr>
                <w:rFonts w:ascii="Times New Roman" w:hAnsi="Times New Roman"/>
                <w:sz w:val="18"/>
                <w:szCs w:val="18"/>
              </w:rPr>
              <w:t xml:space="preserve"> + </w:t>
            </w:r>
            <w:r w:rsidR="00147564">
              <w:rPr>
                <w:rFonts w:ascii="Times New Roman" w:hAnsi="Times New Roman"/>
                <w:sz w:val="18"/>
                <w:szCs w:val="18"/>
              </w:rPr>
              <w:t>279 288</w:t>
            </w:r>
            <w:r w:rsidRPr="00BD5CF7">
              <w:rPr>
                <w:rFonts w:ascii="Times New Roman" w:hAnsi="Times New Roman"/>
                <w:sz w:val="18"/>
                <w:szCs w:val="18"/>
              </w:rPr>
              <w:t xml:space="preserve"> + </w:t>
            </w:r>
            <w:r w:rsidR="00790E5E" w:rsidRPr="00790E5E">
              <w:rPr>
                <w:rFonts w:ascii="Times New Roman" w:hAnsi="Times New Roman"/>
                <w:sz w:val="18"/>
                <w:szCs w:val="18"/>
              </w:rPr>
              <w:t>7 763 163</w:t>
            </w:r>
            <w:r w:rsidRPr="00BD5CF7">
              <w:rPr>
                <w:rFonts w:ascii="Times New Roman" w:hAnsi="Times New Roman"/>
                <w:sz w:val="18"/>
                <w:szCs w:val="18"/>
              </w:rPr>
              <w:t xml:space="preserve">) = </w:t>
            </w:r>
            <w:r w:rsidR="00790E5E">
              <w:rPr>
                <w:rFonts w:ascii="Times New Roman" w:hAnsi="Times New Roman"/>
                <w:sz w:val="18"/>
                <w:szCs w:val="18"/>
              </w:rPr>
              <w:t>11 120 206</w:t>
            </w:r>
            <w:r w:rsidRPr="00BD5CF7">
              <w:rPr>
                <w:rFonts w:ascii="Times New Roman" w:hAnsi="Times New Roman"/>
                <w:sz w:val="18"/>
                <w:szCs w:val="18"/>
              </w:rPr>
              <w:t xml:space="preserve"> EUR</w:t>
            </w:r>
            <w:r>
              <w:rPr>
                <w:rFonts w:ascii="Times New Roman" w:hAnsi="Times New Roman"/>
                <w:sz w:val="18"/>
                <w:szCs w:val="18"/>
              </w:rPr>
              <w:t>).</w:t>
            </w:r>
          </w:p>
          <w:p w14:paraId="7E34673E" w14:textId="4B27695C" w:rsidR="00253885" w:rsidRDefault="00253885">
            <w:pPr>
              <w:spacing w:after="0" w:line="240" w:lineRule="auto"/>
              <w:jc w:val="both"/>
              <w:rPr>
                <w:rFonts w:ascii="Times New Roman" w:hAnsi="Times New Roman"/>
                <w:sz w:val="18"/>
                <w:szCs w:val="18"/>
              </w:rPr>
            </w:pPr>
            <w:r>
              <w:rPr>
                <w:rFonts w:ascii="Times New Roman" w:hAnsi="Times New Roman"/>
                <w:sz w:val="18"/>
                <w:szCs w:val="18"/>
              </w:rPr>
              <w:t>Iznākuma rādītāja vērtība (</w:t>
            </w:r>
            <w:r w:rsidR="008D3599">
              <w:rPr>
                <w:rFonts w:ascii="Times New Roman" w:hAnsi="Times New Roman"/>
                <w:sz w:val="18"/>
                <w:szCs w:val="18"/>
              </w:rPr>
              <w:t xml:space="preserve">81 </w:t>
            </w:r>
            <w:r>
              <w:rPr>
                <w:rFonts w:ascii="Times New Roman" w:hAnsi="Times New Roman"/>
                <w:sz w:val="18"/>
                <w:szCs w:val="18"/>
              </w:rPr>
              <w:t>bezdarbniek</w:t>
            </w:r>
            <w:r w:rsidR="008D3599">
              <w:rPr>
                <w:rFonts w:ascii="Times New Roman" w:hAnsi="Times New Roman"/>
                <w:sz w:val="18"/>
                <w:szCs w:val="18"/>
              </w:rPr>
              <w:t>s</w:t>
            </w:r>
            <w:r>
              <w:rPr>
                <w:rFonts w:ascii="Times New Roman" w:hAnsi="Times New Roman"/>
                <w:sz w:val="18"/>
                <w:szCs w:val="18"/>
              </w:rPr>
              <w:t xml:space="preserve">) </w:t>
            </w:r>
            <w:r w:rsidR="008D3599">
              <w:rPr>
                <w:rFonts w:ascii="Times New Roman" w:hAnsi="Times New Roman"/>
                <w:sz w:val="18"/>
                <w:szCs w:val="18"/>
              </w:rPr>
              <w:t>2020</w:t>
            </w:r>
            <w:r>
              <w:rPr>
                <w:rFonts w:ascii="Times New Roman" w:hAnsi="Times New Roman"/>
                <w:sz w:val="18"/>
                <w:szCs w:val="18"/>
              </w:rPr>
              <w:t>. gadā pārrēķināta atbilstoši:</w:t>
            </w:r>
          </w:p>
          <w:p w14:paraId="14EE700A" w14:textId="3A36F863" w:rsidR="00253885" w:rsidRDefault="00253885">
            <w:pPr>
              <w:spacing w:after="0" w:line="240" w:lineRule="auto"/>
              <w:jc w:val="both"/>
              <w:rPr>
                <w:rFonts w:ascii="Times New Roman" w:hAnsi="Times New Roman"/>
                <w:sz w:val="18"/>
                <w:szCs w:val="18"/>
              </w:rPr>
            </w:pPr>
            <w:r>
              <w:rPr>
                <w:rFonts w:ascii="Times New Roman" w:hAnsi="Times New Roman"/>
                <w:sz w:val="18"/>
                <w:szCs w:val="18"/>
              </w:rPr>
              <w:t xml:space="preserve">- bezdarbnieku (t.sk. ilgstošo bezdarbnieku - par 48%) skaita samazinājumam, jo samazinājusies arī </w:t>
            </w:r>
            <w:r>
              <w:rPr>
                <w:rFonts w:ascii="Times New Roman" w:hAnsi="Times New Roman"/>
                <w:sz w:val="18"/>
                <w:szCs w:val="18"/>
              </w:rPr>
              <w:lastRenderedPageBreak/>
              <w:t>sociālo uzņēmumu mērķa grupa un iespējas dibināt darba integrācijas uzņēmumus;</w:t>
            </w:r>
          </w:p>
          <w:p w14:paraId="4F56D3FC" w14:textId="1BA2A991" w:rsidR="00CC2F63" w:rsidRDefault="00253885" w:rsidP="003D2A05">
            <w:pPr>
              <w:spacing w:after="0" w:line="240" w:lineRule="auto"/>
              <w:jc w:val="both"/>
              <w:rPr>
                <w:rFonts w:ascii="Times New Roman" w:hAnsi="Times New Roman"/>
                <w:sz w:val="18"/>
                <w:szCs w:val="18"/>
              </w:rPr>
            </w:pPr>
            <w:r>
              <w:rPr>
                <w:rFonts w:ascii="Times New Roman" w:hAnsi="Times New Roman"/>
                <w:sz w:val="18"/>
                <w:szCs w:val="18"/>
              </w:rPr>
              <w:t xml:space="preserve">- </w:t>
            </w:r>
            <w:r w:rsidR="00CC2F63">
              <w:rPr>
                <w:rFonts w:ascii="Times New Roman" w:hAnsi="Times New Roman"/>
                <w:sz w:val="18"/>
                <w:szCs w:val="18"/>
              </w:rPr>
              <w:t>2020. gada pieņēmumiem un pārrēķinu - s</w:t>
            </w:r>
            <w:r w:rsidR="00CB6365" w:rsidRPr="00CB6365">
              <w:rPr>
                <w:rFonts w:ascii="Times New Roman" w:hAnsi="Times New Roman"/>
                <w:sz w:val="18"/>
                <w:szCs w:val="18"/>
              </w:rPr>
              <w:t>askaņā ar sociālo uzņēmumu veidošanās un finanšu atbalsta pieprasījuma aktuālo dinamiku un DP grozījumiem Nr. 6</w:t>
            </w:r>
            <w:r w:rsidR="00CC2F63">
              <w:rPr>
                <w:rFonts w:ascii="Times New Roman" w:hAnsi="Times New Roman"/>
                <w:sz w:val="18"/>
                <w:szCs w:val="18"/>
              </w:rPr>
              <w:t>.</w:t>
            </w:r>
          </w:p>
          <w:p w14:paraId="4A4FD10E" w14:textId="18148AA1" w:rsidR="007B358D" w:rsidRDefault="007B358D" w:rsidP="003D2A05">
            <w:pPr>
              <w:spacing w:after="0" w:line="240" w:lineRule="auto"/>
              <w:jc w:val="both"/>
              <w:rPr>
                <w:rFonts w:ascii="Times New Roman" w:hAnsi="Times New Roman"/>
                <w:sz w:val="18"/>
                <w:szCs w:val="18"/>
              </w:rPr>
            </w:pPr>
            <w:r w:rsidRPr="00E70595">
              <w:rPr>
                <w:rFonts w:ascii="Times New Roman" w:hAnsi="Times New Roman"/>
                <w:sz w:val="18"/>
                <w:szCs w:val="18"/>
              </w:rPr>
              <w:t>Attiecībā uz atbalstīto bezdarbnieku skaitu - vērtējot reģistrēto un atbalstīto sociālo uzņēmumu aktivitāti, secināms, ka indikatīvi tikai 29% no tiem plāno nodarbināt bezdarbniekus. Pieņemot, ka katrs no tiem nodarbinās vidēji divus līdz trīs bezdarbniekus, iznākuma rādītāja vērtība nepārsniegs 81, proti: 112 x 29% x vid. 2.5 ≈ 81</w:t>
            </w:r>
            <w:r w:rsidR="0086245E">
              <w:rPr>
                <w:rFonts w:ascii="Times New Roman" w:hAnsi="Times New Roman"/>
                <w:sz w:val="18"/>
                <w:szCs w:val="18"/>
              </w:rPr>
              <w:t>;</w:t>
            </w:r>
            <w:r w:rsidRPr="00E70595">
              <w:rPr>
                <w:rFonts w:ascii="Times New Roman" w:hAnsi="Times New Roman"/>
                <w:sz w:val="18"/>
                <w:szCs w:val="18"/>
              </w:rPr>
              <w:t xml:space="preserve"> </w:t>
            </w:r>
          </w:p>
          <w:p w14:paraId="23F38AB5" w14:textId="129D5B82" w:rsidR="00F013C2" w:rsidRDefault="00CC2F63" w:rsidP="003D2A05">
            <w:pPr>
              <w:spacing w:after="0" w:line="240" w:lineRule="auto"/>
              <w:jc w:val="both"/>
              <w:rPr>
                <w:rFonts w:ascii="Times New Roman" w:hAnsi="Times New Roman"/>
                <w:sz w:val="18"/>
                <w:szCs w:val="18"/>
              </w:rPr>
            </w:pPr>
            <w:r>
              <w:rPr>
                <w:rFonts w:ascii="Times New Roman" w:hAnsi="Times New Roman"/>
                <w:sz w:val="18"/>
                <w:szCs w:val="18"/>
              </w:rPr>
              <w:t xml:space="preserve"> </w:t>
            </w:r>
            <w:r w:rsidR="00715688">
              <w:rPr>
                <w:rFonts w:ascii="Times New Roman" w:hAnsi="Times New Roman"/>
                <w:sz w:val="18"/>
                <w:szCs w:val="18"/>
              </w:rPr>
              <w:t xml:space="preserve">- </w:t>
            </w:r>
            <w:r w:rsidR="00715688" w:rsidRPr="00715688">
              <w:rPr>
                <w:rFonts w:ascii="Times New Roman" w:hAnsi="Times New Roman"/>
                <w:sz w:val="18"/>
                <w:szCs w:val="18"/>
              </w:rPr>
              <w:t>2021. gad</w:t>
            </w:r>
            <w:r w:rsidR="00715688">
              <w:rPr>
                <w:rFonts w:ascii="Times New Roman" w:hAnsi="Times New Roman"/>
                <w:sz w:val="18"/>
                <w:szCs w:val="18"/>
              </w:rPr>
              <w:t>a</w:t>
            </w:r>
            <w:r w:rsidR="00F013C2">
              <w:rPr>
                <w:rFonts w:ascii="Times New Roman" w:hAnsi="Times New Roman"/>
                <w:sz w:val="18"/>
                <w:szCs w:val="18"/>
              </w:rPr>
              <w:t xml:space="preserve"> 1.pusgada</w:t>
            </w:r>
            <w:r w:rsidR="00715688">
              <w:rPr>
                <w:rFonts w:ascii="Times New Roman" w:hAnsi="Times New Roman"/>
                <w:sz w:val="18"/>
                <w:szCs w:val="18"/>
              </w:rPr>
              <w:t xml:space="preserve"> pieņēmumiem un DP grozījumiem Nr.7. </w:t>
            </w:r>
            <w:r w:rsidR="00715688" w:rsidRPr="00715688">
              <w:rPr>
                <w:rFonts w:ascii="Times New Roman" w:hAnsi="Times New Roman"/>
                <w:sz w:val="18"/>
                <w:szCs w:val="18"/>
              </w:rPr>
              <w:t xml:space="preserve"> </w:t>
            </w:r>
            <w:r w:rsidR="00B07630" w:rsidRPr="00B07630">
              <w:rPr>
                <w:rFonts w:ascii="Times New Roman" w:hAnsi="Times New Roman"/>
                <w:sz w:val="18"/>
                <w:szCs w:val="18"/>
              </w:rPr>
              <w:t xml:space="preserve">Sabiedrības veselības krīzes un ar to saistīto ierobežojumu ietekmē 2020./2021. gadā (būtiski samazinoties uzņēmumu/ darba devēju (t.sk. sociālo uzņēmumu) ekonomiskajai aktivitātei un iespējām uzturēt esošās un izveidot jaunas, ilgtspējīgas darba vietas, jo īpaši Covid-19 pandēmijas visvairāk skartajās pakalpojumu nozarēs) vērojama tendence, ka, pieaugot sociālo uzņēmumu pieprasījumam pēc finanšu atbalsta, vienlaikus samazinās darba integrācijas sociālo uzņēmumu īpatsvars, kā arī bezdarbnieku skaits, ar kuriem sociālajos uzņēmumos tiek uzsāktas darba attiecības. </w:t>
            </w:r>
            <w:r w:rsidR="00B07630">
              <w:rPr>
                <w:rFonts w:ascii="Times New Roman" w:hAnsi="Times New Roman"/>
                <w:sz w:val="18"/>
                <w:szCs w:val="18"/>
              </w:rPr>
              <w:t xml:space="preserve">Tādējādi rādītāja vērtība </w:t>
            </w:r>
            <w:r w:rsidR="00B07630" w:rsidRPr="00B07630">
              <w:rPr>
                <w:rFonts w:ascii="Times New Roman" w:hAnsi="Times New Roman"/>
                <w:sz w:val="18"/>
                <w:szCs w:val="18"/>
              </w:rPr>
              <w:t>samazināt</w:t>
            </w:r>
            <w:r w:rsidR="004D6063">
              <w:rPr>
                <w:rFonts w:ascii="Times New Roman" w:hAnsi="Times New Roman"/>
                <w:sz w:val="18"/>
                <w:szCs w:val="18"/>
              </w:rPr>
              <w:t>a</w:t>
            </w:r>
            <w:r w:rsidR="00B07630" w:rsidRPr="00B07630">
              <w:rPr>
                <w:rFonts w:ascii="Times New Roman" w:hAnsi="Times New Roman"/>
                <w:sz w:val="18"/>
                <w:szCs w:val="18"/>
              </w:rPr>
              <w:t xml:space="preserve"> par 16 bezdarbniekiem (no 81 uz 65).</w:t>
            </w:r>
            <w:r w:rsidR="00B07630">
              <w:rPr>
                <w:rFonts w:ascii="Times New Roman" w:hAnsi="Times New Roman"/>
                <w:sz w:val="18"/>
                <w:szCs w:val="18"/>
              </w:rPr>
              <w:t xml:space="preserve"> </w:t>
            </w:r>
            <w:r w:rsidR="001A60A6">
              <w:rPr>
                <w:rFonts w:ascii="Times New Roman" w:hAnsi="Times New Roman"/>
                <w:sz w:val="18"/>
                <w:szCs w:val="18"/>
              </w:rPr>
              <w:t>Vērtība noteikta, ņ</w:t>
            </w:r>
            <w:r w:rsidR="009E1066">
              <w:rPr>
                <w:rFonts w:ascii="Times New Roman" w:hAnsi="Times New Roman"/>
                <w:sz w:val="18"/>
                <w:szCs w:val="18"/>
              </w:rPr>
              <w:t xml:space="preserve">emot vērā </w:t>
            </w:r>
            <w:r w:rsidR="001A60A6">
              <w:rPr>
                <w:rFonts w:ascii="Times New Roman" w:hAnsi="Times New Roman"/>
                <w:sz w:val="18"/>
                <w:szCs w:val="18"/>
              </w:rPr>
              <w:t xml:space="preserve">iznākuma rādītāju izpildes progresu </w:t>
            </w:r>
            <w:r w:rsidR="004D6063">
              <w:rPr>
                <w:rFonts w:ascii="Times New Roman" w:hAnsi="Times New Roman"/>
                <w:sz w:val="18"/>
                <w:szCs w:val="18"/>
              </w:rPr>
              <w:t xml:space="preserve">uz 2021. gada aprīli </w:t>
            </w:r>
            <w:r w:rsidR="004D6063" w:rsidRPr="004D6063">
              <w:rPr>
                <w:rFonts w:ascii="Times New Roman" w:hAnsi="Times New Roman"/>
                <w:sz w:val="18"/>
                <w:szCs w:val="18"/>
              </w:rPr>
              <w:t>(49 sociālie uzņēmumi), (46 atbalstītie bezdarbnieki + 2</w:t>
            </w:r>
            <w:r w:rsidR="009E1066">
              <w:rPr>
                <w:rFonts w:ascii="Times New Roman" w:hAnsi="Times New Roman"/>
                <w:sz w:val="18"/>
                <w:szCs w:val="18"/>
              </w:rPr>
              <w:t>0</w:t>
            </w:r>
            <w:r w:rsidR="004D6063" w:rsidRPr="004D6063">
              <w:rPr>
                <w:rFonts w:ascii="Times New Roman" w:hAnsi="Times New Roman"/>
                <w:sz w:val="18"/>
                <w:szCs w:val="18"/>
              </w:rPr>
              <w:t xml:space="preserve">% no 49 (iztrūkstošo sociālo uzņēmumu </w:t>
            </w:r>
            <w:r w:rsidR="004D6063" w:rsidRPr="004D6063">
              <w:rPr>
                <w:rFonts w:ascii="Times New Roman" w:hAnsi="Times New Roman"/>
                <w:sz w:val="18"/>
                <w:szCs w:val="18"/>
              </w:rPr>
              <w:lastRenderedPageBreak/>
              <w:t>skaits līdz plānotajai  iznākuma rādītāja vērtības izpildei) x vid.2 bezdarbnieki)</w:t>
            </w:r>
            <w:r w:rsidR="00F75BEA">
              <w:rPr>
                <w:rFonts w:ascii="Times New Roman" w:hAnsi="Times New Roman"/>
                <w:sz w:val="18"/>
                <w:szCs w:val="18"/>
              </w:rPr>
              <w:t>)</w:t>
            </w:r>
            <w:r w:rsidR="00F013C2">
              <w:rPr>
                <w:rFonts w:ascii="Times New Roman" w:hAnsi="Times New Roman"/>
                <w:sz w:val="18"/>
                <w:szCs w:val="18"/>
              </w:rPr>
              <w:t>;</w:t>
            </w:r>
          </w:p>
          <w:p w14:paraId="2EACAAA9" w14:textId="744A2512" w:rsidR="00AB6B85" w:rsidRDefault="00F013C2" w:rsidP="003D2A05">
            <w:pPr>
              <w:spacing w:after="0" w:line="240" w:lineRule="auto"/>
              <w:jc w:val="both"/>
              <w:rPr>
                <w:rFonts w:ascii="Times New Roman" w:hAnsi="Times New Roman"/>
                <w:sz w:val="18"/>
                <w:szCs w:val="18"/>
              </w:rPr>
            </w:pPr>
            <w:r>
              <w:rPr>
                <w:rFonts w:ascii="Times New Roman" w:hAnsi="Times New Roman"/>
                <w:sz w:val="18"/>
                <w:szCs w:val="18"/>
              </w:rPr>
              <w:t>– 2021.gada 2.pusgada pieņēmumiem un DP grozījumiem Nr.8</w:t>
            </w:r>
            <w:r w:rsidR="00A120B6">
              <w:rPr>
                <w:rFonts w:ascii="Times New Roman" w:hAnsi="Times New Roman"/>
                <w:sz w:val="18"/>
                <w:szCs w:val="18"/>
              </w:rPr>
              <w:t xml:space="preserve"> </w:t>
            </w:r>
            <w:r w:rsidR="00A120B6" w:rsidRPr="00A120B6">
              <w:rPr>
                <w:rFonts w:ascii="Times New Roman" w:hAnsi="Times New Roman"/>
                <w:sz w:val="18"/>
                <w:szCs w:val="18"/>
              </w:rPr>
              <w:t>palielinoties uzņēmumu skaitam, prognozēts, ka palielināsies arī darbā pieņemto bezdarbnieku skaits, tostarp ilgstošo bezdarbnieku, kas iesaistīti pasākumā. Šī uzraudzības rādītāja vērtīb</w:t>
            </w:r>
            <w:r w:rsidR="00A120B6">
              <w:rPr>
                <w:rFonts w:ascii="Times New Roman" w:hAnsi="Times New Roman"/>
                <w:sz w:val="18"/>
                <w:szCs w:val="18"/>
              </w:rPr>
              <w:t>a palielināta</w:t>
            </w:r>
            <w:r w:rsidR="00A120B6" w:rsidRPr="00A120B6">
              <w:rPr>
                <w:rFonts w:ascii="Times New Roman" w:hAnsi="Times New Roman"/>
                <w:sz w:val="18"/>
                <w:szCs w:val="18"/>
              </w:rPr>
              <w:t xml:space="preserve"> no 65 līdz 70 bezdarbniekiem. Līdzšinējā projekta īstenošanas gaita (uz 2021. gada 31. augustu atbalstīto bezdarbnieku skaits bija 49) rāda, ka laikā no pasākuma dalībnieku finansēšanas sākuma 2018. gadā atbalstīto bezdarbnieku skaits ir bijis vidēji 1 bezdarbnieks mēnesī. Līdz ar to rādītāju plānots palielināt par 5 bezdarbniekiem, ņemot vērā projekta īstenošanas termiņa pagarinājumu, vienlaikus rēķinoties, ka atbalsta sniegšana varētu beigties orientējoši vienu mēnesi pirms projekta noslēguma.</w:t>
            </w:r>
          </w:p>
          <w:p w14:paraId="55A5E97E" w14:textId="77777777" w:rsidR="0014658A" w:rsidRDefault="0014658A" w:rsidP="003D2A05">
            <w:pPr>
              <w:spacing w:after="0" w:line="240" w:lineRule="auto"/>
              <w:jc w:val="both"/>
              <w:rPr>
                <w:rFonts w:ascii="Times New Roman" w:hAnsi="Times New Roman"/>
                <w:sz w:val="18"/>
                <w:szCs w:val="18"/>
              </w:rPr>
            </w:pPr>
          </w:p>
          <w:p w14:paraId="6212BEFF" w14:textId="0DB11651" w:rsidR="002F04BD" w:rsidRDefault="001756A9" w:rsidP="001756A9">
            <w:pPr>
              <w:spacing w:after="0" w:line="240" w:lineRule="auto"/>
              <w:jc w:val="both"/>
              <w:rPr>
                <w:rFonts w:ascii="Times New Roman" w:hAnsi="Times New Roman"/>
                <w:sz w:val="18"/>
                <w:szCs w:val="18"/>
              </w:rPr>
            </w:pPr>
            <w:r w:rsidRPr="004D0DEB">
              <w:rPr>
                <w:rFonts w:ascii="Times New Roman" w:hAnsi="Times New Roman"/>
                <w:i/>
                <w:sz w:val="18"/>
                <w:szCs w:val="18"/>
              </w:rPr>
              <w:t>Darbības līmenis –</w:t>
            </w:r>
            <w:r w:rsidRPr="00B10EEB">
              <w:rPr>
                <w:rFonts w:ascii="Times New Roman" w:hAnsi="Times New Roman"/>
                <w:sz w:val="18"/>
                <w:szCs w:val="18"/>
              </w:rPr>
              <w:t xml:space="preserve"> projekts. </w:t>
            </w:r>
          </w:p>
          <w:p w14:paraId="4D8B0D2D" w14:textId="6B02B626" w:rsidR="001756A9" w:rsidRDefault="001756A9" w:rsidP="001756A9">
            <w:pPr>
              <w:spacing w:after="0" w:line="240" w:lineRule="auto"/>
              <w:jc w:val="both"/>
              <w:rPr>
                <w:rFonts w:ascii="Times New Roman" w:hAnsi="Times New Roman"/>
                <w:sz w:val="18"/>
                <w:szCs w:val="18"/>
              </w:rPr>
            </w:pPr>
            <w:r w:rsidRPr="00B10EEB">
              <w:rPr>
                <w:rFonts w:ascii="Times New Roman" w:hAnsi="Times New Roman"/>
                <w:sz w:val="18"/>
                <w:szCs w:val="18"/>
              </w:rPr>
              <w:t>Rādītāju datu uzkrāšana darbību līmenī tiek plānota saskaņā ar tām MK noteikumos par SAM īstenošanu noteiktajām atbalstāmajām darbībām, kuras ir tieši saistītas ar SAM iznākuma rādītāju. Tā ir - sociālo uzņēmumu atbalsta instrumentu piemērošana un sociālās uzņēmējdarbības uzsācēju biznesa plānu īstenošana.</w:t>
            </w:r>
          </w:p>
          <w:p w14:paraId="15A2874D" w14:textId="77777777" w:rsidR="001756A9" w:rsidRPr="00B10EEB" w:rsidRDefault="001756A9" w:rsidP="001756A9">
            <w:pPr>
              <w:spacing w:after="0" w:line="240" w:lineRule="auto"/>
              <w:jc w:val="both"/>
              <w:rPr>
                <w:rFonts w:ascii="Times New Roman" w:hAnsi="Times New Roman"/>
                <w:sz w:val="18"/>
                <w:szCs w:val="18"/>
              </w:rPr>
            </w:pPr>
          </w:p>
          <w:p w14:paraId="5347A2A9" w14:textId="12B05F50" w:rsidR="00AB6B85" w:rsidRDefault="00AB6B85" w:rsidP="003D2A05">
            <w:pPr>
              <w:spacing w:after="0" w:line="240" w:lineRule="auto"/>
              <w:jc w:val="both"/>
              <w:rPr>
                <w:rFonts w:ascii="Times New Roman" w:hAnsi="Times New Roman"/>
                <w:i/>
                <w:sz w:val="18"/>
                <w:szCs w:val="18"/>
              </w:rPr>
            </w:pPr>
            <w:r w:rsidRPr="00AB6B85">
              <w:rPr>
                <w:rFonts w:ascii="Times New Roman" w:hAnsi="Times New Roman"/>
                <w:i/>
                <w:sz w:val="18"/>
                <w:szCs w:val="18"/>
              </w:rPr>
              <w:t>Darbības, kas liek uzskatīt mērķa vērtību par izpildītu</w:t>
            </w:r>
            <w:r>
              <w:rPr>
                <w:rFonts w:ascii="Times New Roman" w:hAnsi="Times New Roman"/>
                <w:i/>
                <w:sz w:val="18"/>
                <w:szCs w:val="18"/>
              </w:rPr>
              <w:t xml:space="preserve">: </w:t>
            </w:r>
          </w:p>
          <w:p w14:paraId="1F6043E9" w14:textId="068CDE72" w:rsidR="00253885" w:rsidRDefault="002F04BD" w:rsidP="003D2A05">
            <w:pPr>
              <w:spacing w:after="0" w:line="240" w:lineRule="auto"/>
              <w:jc w:val="both"/>
              <w:rPr>
                <w:rFonts w:ascii="Times New Roman" w:hAnsi="Times New Roman"/>
                <w:sz w:val="18"/>
                <w:szCs w:val="18"/>
              </w:rPr>
            </w:pPr>
            <w:r>
              <w:rPr>
                <w:rFonts w:ascii="Times New Roman" w:hAnsi="Times New Roman"/>
                <w:sz w:val="18"/>
                <w:szCs w:val="18"/>
              </w:rPr>
              <w:t>Kad b</w:t>
            </w:r>
            <w:r w:rsidRPr="002F04BD">
              <w:rPr>
                <w:rFonts w:ascii="Times New Roman" w:hAnsi="Times New Roman"/>
                <w:sz w:val="18"/>
                <w:szCs w:val="18"/>
              </w:rPr>
              <w:t xml:space="preserve">ezdarbnieki (nelabvēlīgākā situācijā esošie bezdarbnieki – </w:t>
            </w:r>
            <w:r w:rsidRPr="002F04BD">
              <w:rPr>
                <w:rFonts w:ascii="Times New Roman" w:hAnsi="Times New Roman"/>
                <w:sz w:val="18"/>
                <w:szCs w:val="18"/>
              </w:rPr>
              <w:lastRenderedPageBreak/>
              <w:t>ilgstošie bezdarbnieki, gados vecāki bezdarbnieki (vecāki par 54 gadiem), bezdarbnieki, kuriem ir apgādājamie, un bezdarbnieki ar invaliditāti), kuri iesaistīti atbalsta pasākumā (sociālais uzņēmums saņēmis dotāciju šo bezdarbnieku atlīdzībām, noslēdzot ar viņiem darba līgumu)</w:t>
            </w:r>
            <w:r>
              <w:rPr>
                <w:rFonts w:ascii="Times New Roman" w:hAnsi="Times New Roman"/>
                <w:sz w:val="18"/>
                <w:szCs w:val="18"/>
              </w:rPr>
              <w:t>.</w:t>
            </w:r>
          </w:p>
          <w:p w14:paraId="4B19F6C5" w14:textId="2AFE06D4" w:rsidR="00253885" w:rsidRDefault="00CD414A" w:rsidP="003D2A05">
            <w:pPr>
              <w:spacing w:after="0" w:line="240" w:lineRule="auto"/>
              <w:jc w:val="both"/>
              <w:rPr>
                <w:rFonts w:ascii="Times New Roman" w:hAnsi="Times New Roman"/>
                <w:sz w:val="18"/>
                <w:szCs w:val="18"/>
              </w:rPr>
            </w:pPr>
            <w:r>
              <w:rPr>
                <w:rFonts w:ascii="Times New Roman" w:hAnsi="Times New Roman"/>
                <w:sz w:val="18"/>
                <w:szCs w:val="18"/>
              </w:rPr>
              <w:t xml:space="preserve"> </w:t>
            </w:r>
            <w:r w:rsidR="00DE7D8D" w:rsidRPr="00DE7D8D">
              <w:rPr>
                <w:rFonts w:ascii="Times New Roman" w:hAnsi="Times New Roman"/>
                <w:sz w:val="18"/>
                <w:szCs w:val="18"/>
              </w:rPr>
              <w:t xml:space="preserve">Rādītāja vērtības sasniegšanu 2023. gadā </w:t>
            </w:r>
            <w:r w:rsidR="00253885" w:rsidRPr="00A23C42">
              <w:rPr>
                <w:rFonts w:ascii="Times New Roman" w:hAnsi="Times New Roman"/>
                <w:sz w:val="18"/>
                <w:szCs w:val="18"/>
              </w:rPr>
              <w:t>apstiprina apliecinājuma dokumenti par personu dalību pasākumos (</w:t>
            </w:r>
            <w:r w:rsidR="00253885">
              <w:rPr>
                <w:rFonts w:ascii="Times New Roman" w:hAnsi="Times New Roman"/>
                <w:sz w:val="18"/>
                <w:szCs w:val="18"/>
              </w:rPr>
              <w:t>darba līgumi</w:t>
            </w:r>
            <w:r w:rsidR="00253885" w:rsidRPr="00A23C42">
              <w:rPr>
                <w:rFonts w:ascii="Times New Roman" w:hAnsi="Times New Roman"/>
                <w:sz w:val="18"/>
                <w:szCs w:val="18"/>
              </w:rPr>
              <w:t xml:space="preserve">, </w:t>
            </w:r>
            <w:r w:rsidR="00253885">
              <w:rPr>
                <w:rFonts w:ascii="Times New Roman" w:hAnsi="Times New Roman"/>
                <w:sz w:val="18"/>
                <w:szCs w:val="18"/>
              </w:rPr>
              <w:t>a</w:t>
            </w:r>
            <w:r w:rsidR="00253885" w:rsidRPr="00A23C42">
              <w:rPr>
                <w:rFonts w:ascii="Times New Roman" w:hAnsi="Times New Roman"/>
                <w:sz w:val="18"/>
                <w:szCs w:val="18"/>
              </w:rPr>
              <w:t>kt</w:t>
            </w:r>
            <w:r w:rsidR="00253885">
              <w:rPr>
                <w:rFonts w:ascii="Times New Roman" w:hAnsi="Times New Roman"/>
                <w:sz w:val="18"/>
                <w:szCs w:val="18"/>
              </w:rPr>
              <w:t>i</w:t>
            </w:r>
            <w:r w:rsidR="00253885" w:rsidRPr="00A23C42">
              <w:rPr>
                <w:rFonts w:ascii="Times New Roman" w:hAnsi="Times New Roman"/>
                <w:sz w:val="18"/>
                <w:szCs w:val="18"/>
              </w:rPr>
              <w:t xml:space="preserve"> par mērķa grupas bezdarbnieku </w:t>
            </w:r>
            <w:r w:rsidR="00253885">
              <w:rPr>
                <w:rFonts w:ascii="Times New Roman" w:hAnsi="Times New Roman"/>
                <w:sz w:val="18"/>
                <w:szCs w:val="18"/>
              </w:rPr>
              <w:t xml:space="preserve">iesaisti atbalsta aktivitātēs, </w:t>
            </w:r>
            <w:r w:rsidR="00253885" w:rsidRPr="00A23C42">
              <w:rPr>
                <w:rFonts w:ascii="Times New Roman" w:hAnsi="Times New Roman"/>
                <w:sz w:val="18"/>
                <w:szCs w:val="18"/>
              </w:rPr>
              <w:t>finanšu atlīdzību pamatojoši dokumenti</w:t>
            </w:r>
            <w:r w:rsidR="00253885">
              <w:rPr>
                <w:rFonts w:ascii="Times New Roman" w:hAnsi="Times New Roman"/>
                <w:sz w:val="18"/>
                <w:szCs w:val="18"/>
              </w:rPr>
              <w:t xml:space="preserve"> u.c.</w:t>
            </w:r>
            <w:r w:rsidR="00253885" w:rsidRPr="00A23C42">
              <w:rPr>
                <w:rFonts w:ascii="Times New Roman" w:hAnsi="Times New Roman"/>
                <w:sz w:val="18"/>
                <w:szCs w:val="18"/>
              </w:rPr>
              <w:t>).</w:t>
            </w:r>
          </w:p>
          <w:p w14:paraId="79DBCE18" w14:textId="05E50325" w:rsidR="002F04BD" w:rsidRDefault="002F04BD" w:rsidP="003D2A05">
            <w:pPr>
              <w:spacing w:after="0" w:line="240" w:lineRule="auto"/>
              <w:jc w:val="both"/>
              <w:rPr>
                <w:rFonts w:ascii="Times New Roman" w:hAnsi="Times New Roman"/>
                <w:sz w:val="18"/>
                <w:szCs w:val="18"/>
              </w:rPr>
            </w:pPr>
          </w:p>
          <w:p w14:paraId="367FCAD3" w14:textId="6E58C270" w:rsidR="00CC2F63" w:rsidRPr="00E70595" w:rsidRDefault="00CC2F63" w:rsidP="00CC2F63">
            <w:pPr>
              <w:spacing w:after="0" w:line="240" w:lineRule="auto"/>
              <w:jc w:val="both"/>
              <w:rPr>
                <w:rFonts w:ascii="Times New Roman" w:hAnsi="Times New Roman"/>
                <w:bCs/>
                <w:iCs/>
                <w:sz w:val="18"/>
                <w:szCs w:val="18"/>
              </w:rPr>
            </w:pPr>
            <w:r w:rsidRPr="00FA22F5">
              <w:rPr>
                <w:rFonts w:ascii="Times New Roman" w:hAnsi="Times New Roman"/>
                <w:b/>
                <w:i/>
                <w:sz w:val="18"/>
                <w:szCs w:val="18"/>
              </w:rPr>
              <w:t>i.9.1.1.b</w:t>
            </w:r>
            <w:r w:rsidRPr="00CC2F63">
              <w:rPr>
                <w:rFonts w:ascii="Times New Roman" w:hAnsi="Times New Roman"/>
                <w:bCs/>
                <w:i/>
                <w:sz w:val="18"/>
                <w:szCs w:val="18"/>
              </w:rPr>
              <w:t xml:space="preserve"> </w:t>
            </w:r>
            <w:r w:rsidRPr="00E70595">
              <w:rPr>
                <w:rFonts w:ascii="Times New Roman" w:hAnsi="Times New Roman"/>
                <w:bCs/>
                <w:iCs/>
                <w:sz w:val="18"/>
                <w:szCs w:val="18"/>
              </w:rPr>
              <w:t>Atbalstīto sociālo uzņēmumu skaits</w:t>
            </w:r>
          </w:p>
          <w:p w14:paraId="5F94C968" w14:textId="77777777" w:rsidR="00CC2F63" w:rsidRPr="00CC2F63" w:rsidRDefault="00CC2F63" w:rsidP="00CC2F63">
            <w:pPr>
              <w:spacing w:after="0" w:line="240" w:lineRule="auto"/>
              <w:jc w:val="both"/>
              <w:rPr>
                <w:rFonts w:ascii="Times New Roman" w:hAnsi="Times New Roman"/>
                <w:bCs/>
                <w:i/>
                <w:sz w:val="18"/>
                <w:szCs w:val="18"/>
              </w:rPr>
            </w:pPr>
          </w:p>
          <w:p w14:paraId="69FF82EE" w14:textId="77777777" w:rsidR="00CC2F63" w:rsidRPr="00CC2F63" w:rsidRDefault="00CC2F63" w:rsidP="00CC2F63">
            <w:pPr>
              <w:spacing w:after="0" w:line="240" w:lineRule="auto"/>
              <w:jc w:val="both"/>
              <w:rPr>
                <w:rFonts w:ascii="Times New Roman" w:hAnsi="Times New Roman"/>
                <w:bCs/>
                <w:i/>
                <w:sz w:val="18"/>
                <w:szCs w:val="18"/>
              </w:rPr>
            </w:pPr>
            <w:r w:rsidRPr="00CC2F63">
              <w:rPr>
                <w:rFonts w:ascii="Times New Roman" w:hAnsi="Times New Roman"/>
                <w:bCs/>
                <w:i/>
                <w:sz w:val="18"/>
                <w:szCs w:val="18"/>
              </w:rPr>
              <w:t>Definīcija:</w:t>
            </w:r>
          </w:p>
          <w:p w14:paraId="3AF12387" w14:textId="3D331B08" w:rsidR="00346580" w:rsidRDefault="00346580" w:rsidP="00346580">
            <w:pPr>
              <w:spacing w:after="0" w:line="240" w:lineRule="auto"/>
              <w:jc w:val="both"/>
              <w:rPr>
                <w:rFonts w:ascii="Times New Roman" w:hAnsi="Times New Roman"/>
                <w:sz w:val="18"/>
                <w:szCs w:val="18"/>
              </w:rPr>
            </w:pPr>
            <w:r>
              <w:rPr>
                <w:rFonts w:ascii="Times New Roman" w:hAnsi="Times New Roman"/>
                <w:sz w:val="18"/>
                <w:szCs w:val="18"/>
              </w:rPr>
              <w:t xml:space="preserve">Iznākuma rādītājs – </w:t>
            </w:r>
            <w:r w:rsidRPr="000126BE">
              <w:rPr>
                <w:rFonts w:ascii="Times New Roman" w:hAnsi="Times New Roman"/>
                <w:sz w:val="18"/>
                <w:szCs w:val="18"/>
              </w:rPr>
              <w:t>pasākumā atbalstīti sociālie uzņēmumi</w:t>
            </w:r>
            <w:r>
              <w:rPr>
                <w:rFonts w:ascii="Times New Roman" w:hAnsi="Times New Roman"/>
                <w:sz w:val="18"/>
                <w:szCs w:val="18"/>
              </w:rPr>
              <w:t xml:space="preserve"> (saskaņā ar </w:t>
            </w:r>
            <w:r w:rsidRPr="00B10EEB">
              <w:rPr>
                <w:rFonts w:ascii="Times New Roman" w:hAnsi="Times New Roman"/>
                <w:sz w:val="18"/>
                <w:szCs w:val="18"/>
              </w:rPr>
              <w:t>MK noteikumos par SAM īstenošanu noteiktajām atbalstāmajām darbībām</w:t>
            </w:r>
            <w:r>
              <w:rPr>
                <w:rFonts w:ascii="Times New Roman" w:hAnsi="Times New Roman"/>
                <w:sz w:val="18"/>
                <w:szCs w:val="18"/>
              </w:rPr>
              <w:t>)</w:t>
            </w:r>
            <w:r w:rsidR="007B358D">
              <w:rPr>
                <w:rFonts w:ascii="Times New Roman" w:hAnsi="Times New Roman"/>
                <w:sz w:val="18"/>
                <w:szCs w:val="18"/>
              </w:rPr>
              <w:t>.</w:t>
            </w:r>
            <w:r w:rsidR="00EB6DB9">
              <w:rPr>
                <w:rFonts w:ascii="Times New Roman" w:hAnsi="Times New Roman"/>
                <w:sz w:val="18"/>
                <w:szCs w:val="18"/>
              </w:rPr>
              <w:t xml:space="preserve"> Skat. arī informāciju pie 9.1.1. SAM kopējā iznākuma rādītāja </w:t>
            </w:r>
          </w:p>
          <w:p w14:paraId="0CAA81D5" w14:textId="77777777" w:rsidR="00CC2F63" w:rsidRPr="00CC2F63" w:rsidRDefault="00CC2F63" w:rsidP="00CC2F63">
            <w:pPr>
              <w:spacing w:after="0" w:line="240" w:lineRule="auto"/>
              <w:jc w:val="both"/>
              <w:rPr>
                <w:rFonts w:ascii="Times New Roman" w:hAnsi="Times New Roman"/>
                <w:bCs/>
                <w:i/>
                <w:sz w:val="18"/>
                <w:szCs w:val="18"/>
              </w:rPr>
            </w:pPr>
          </w:p>
          <w:p w14:paraId="04439170" w14:textId="77777777" w:rsidR="00CC2F63" w:rsidRPr="00CC2F63" w:rsidRDefault="00CC2F63" w:rsidP="00CC2F63">
            <w:pPr>
              <w:spacing w:after="0" w:line="240" w:lineRule="auto"/>
              <w:jc w:val="both"/>
              <w:rPr>
                <w:rFonts w:ascii="Times New Roman" w:hAnsi="Times New Roman"/>
                <w:bCs/>
                <w:i/>
                <w:sz w:val="18"/>
                <w:szCs w:val="18"/>
              </w:rPr>
            </w:pPr>
            <w:r w:rsidRPr="00CC2F63">
              <w:rPr>
                <w:rFonts w:ascii="Times New Roman" w:hAnsi="Times New Roman"/>
                <w:bCs/>
                <w:i/>
                <w:sz w:val="18"/>
                <w:szCs w:val="18"/>
              </w:rPr>
              <w:t>Datu avots:</w:t>
            </w:r>
          </w:p>
          <w:p w14:paraId="2F2F2CFC" w14:textId="77777777" w:rsidR="00CC2F63" w:rsidRPr="00E70595" w:rsidRDefault="00CC2F63" w:rsidP="00CC2F63">
            <w:pPr>
              <w:spacing w:after="0" w:line="240" w:lineRule="auto"/>
              <w:jc w:val="both"/>
              <w:rPr>
                <w:rFonts w:ascii="Times New Roman" w:hAnsi="Times New Roman"/>
                <w:bCs/>
                <w:iCs/>
                <w:sz w:val="18"/>
                <w:szCs w:val="18"/>
              </w:rPr>
            </w:pPr>
            <w:r w:rsidRPr="00E70595">
              <w:rPr>
                <w:rFonts w:ascii="Times New Roman" w:hAnsi="Times New Roman"/>
                <w:bCs/>
                <w:iCs/>
                <w:sz w:val="18"/>
                <w:szCs w:val="18"/>
              </w:rPr>
              <w:t>Projektu dati</w:t>
            </w:r>
          </w:p>
          <w:p w14:paraId="3FDD9B56" w14:textId="77777777" w:rsidR="00CC2F63" w:rsidRPr="00CC2F63" w:rsidRDefault="00CC2F63" w:rsidP="00CC2F63">
            <w:pPr>
              <w:spacing w:after="0" w:line="240" w:lineRule="auto"/>
              <w:jc w:val="both"/>
              <w:rPr>
                <w:rFonts w:ascii="Times New Roman" w:hAnsi="Times New Roman"/>
                <w:bCs/>
                <w:i/>
                <w:sz w:val="18"/>
                <w:szCs w:val="18"/>
              </w:rPr>
            </w:pPr>
          </w:p>
          <w:p w14:paraId="339CF946" w14:textId="77777777" w:rsidR="00CC2F63" w:rsidRPr="00CC2F63" w:rsidRDefault="00CC2F63" w:rsidP="00CC2F63">
            <w:pPr>
              <w:spacing w:after="0" w:line="240" w:lineRule="auto"/>
              <w:jc w:val="both"/>
              <w:rPr>
                <w:rFonts w:ascii="Times New Roman" w:hAnsi="Times New Roman"/>
                <w:bCs/>
                <w:i/>
                <w:sz w:val="18"/>
                <w:szCs w:val="18"/>
              </w:rPr>
            </w:pPr>
            <w:r w:rsidRPr="00CC2F63">
              <w:rPr>
                <w:rFonts w:ascii="Times New Roman" w:hAnsi="Times New Roman"/>
                <w:bCs/>
                <w:i/>
                <w:sz w:val="18"/>
                <w:szCs w:val="18"/>
              </w:rPr>
              <w:t>Apkopošanas biežums un ieguves metodoloģija:</w:t>
            </w:r>
          </w:p>
          <w:p w14:paraId="2813D3C3" w14:textId="77777777" w:rsidR="00CC2F63" w:rsidRPr="00E70595" w:rsidRDefault="00CC2F63" w:rsidP="00CC2F63">
            <w:pPr>
              <w:spacing w:after="0" w:line="240" w:lineRule="auto"/>
              <w:jc w:val="both"/>
              <w:rPr>
                <w:rFonts w:ascii="Times New Roman" w:hAnsi="Times New Roman"/>
                <w:bCs/>
                <w:iCs/>
                <w:sz w:val="18"/>
                <w:szCs w:val="18"/>
              </w:rPr>
            </w:pPr>
            <w:r w:rsidRPr="00E70595">
              <w:rPr>
                <w:rFonts w:ascii="Times New Roman" w:hAnsi="Times New Roman"/>
                <w:bCs/>
                <w:iCs/>
                <w:sz w:val="18"/>
                <w:szCs w:val="18"/>
              </w:rPr>
              <w:t>1 reizi gadā; projektu dati</w:t>
            </w:r>
          </w:p>
          <w:p w14:paraId="1BAFB7CF" w14:textId="77777777" w:rsidR="00CC2F63" w:rsidRPr="00CC2F63" w:rsidRDefault="00CC2F63" w:rsidP="00CC2F63">
            <w:pPr>
              <w:spacing w:after="0" w:line="240" w:lineRule="auto"/>
              <w:jc w:val="both"/>
              <w:rPr>
                <w:rFonts w:ascii="Times New Roman" w:hAnsi="Times New Roman"/>
                <w:bCs/>
                <w:i/>
                <w:sz w:val="18"/>
                <w:szCs w:val="18"/>
              </w:rPr>
            </w:pPr>
          </w:p>
          <w:p w14:paraId="3F2B3D1E" w14:textId="77777777" w:rsidR="00CC2F63" w:rsidRPr="00CC2F63" w:rsidRDefault="00CC2F63" w:rsidP="00CC2F63">
            <w:pPr>
              <w:spacing w:after="0" w:line="240" w:lineRule="auto"/>
              <w:jc w:val="both"/>
              <w:rPr>
                <w:rFonts w:ascii="Times New Roman" w:hAnsi="Times New Roman"/>
                <w:bCs/>
                <w:i/>
                <w:sz w:val="18"/>
                <w:szCs w:val="18"/>
              </w:rPr>
            </w:pPr>
            <w:r w:rsidRPr="00CC2F63">
              <w:rPr>
                <w:rFonts w:ascii="Times New Roman" w:hAnsi="Times New Roman"/>
                <w:bCs/>
                <w:i/>
                <w:sz w:val="18"/>
                <w:szCs w:val="18"/>
              </w:rPr>
              <w:t>Starpposma plānotā vērtība 2018:</w:t>
            </w:r>
          </w:p>
          <w:p w14:paraId="78D47539" w14:textId="77777777" w:rsidR="00CC2F63" w:rsidRPr="00E70595" w:rsidRDefault="00CC2F63" w:rsidP="00CC2F63">
            <w:pPr>
              <w:spacing w:after="0" w:line="240" w:lineRule="auto"/>
              <w:jc w:val="both"/>
              <w:rPr>
                <w:rFonts w:ascii="Times New Roman" w:hAnsi="Times New Roman"/>
                <w:bCs/>
                <w:iCs/>
                <w:sz w:val="18"/>
                <w:szCs w:val="18"/>
              </w:rPr>
            </w:pPr>
            <w:r w:rsidRPr="00E70595">
              <w:rPr>
                <w:rFonts w:ascii="Times New Roman" w:hAnsi="Times New Roman"/>
                <w:bCs/>
                <w:iCs/>
                <w:sz w:val="18"/>
                <w:szCs w:val="18"/>
              </w:rPr>
              <w:t>0</w:t>
            </w:r>
          </w:p>
          <w:p w14:paraId="09A1F6EF" w14:textId="77777777" w:rsidR="00CC2F63" w:rsidRPr="00E70595" w:rsidRDefault="00CC2F63" w:rsidP="00CC2F63">
            <w:pPr>
              <w:spacing w:after="0" w:line="240" w:lineRule="auto"/>
              <w:jc w:val="both"/>
              <w:rPr>
                <w:rFonts w:ascii="Times New Roman" w:hAnsi="Times New Roman"/>
                <w:bCs/>
                <w:iCs/>
                <w:sz w:val="18"/>
                <w:szCs w:val="18"/>
              </w:rPr>
            </w:pPr>
            <w:r w:rsidRPr="00E70595">
              <w:rPr>
                <w:rFonts w:ascii="Times New Roman" w:hAnsi="Times New Roman"/>
                <w:bCs/>
                <w:iCs/>
                <w:sz w:val="18"/>
                <w:szCs w:val="18"/>
              </w:rPr>
              <w:t xml:space="preserve">Starpposma vērtība SAM un pasākuma līmenī netiek plānota. </w:t>
            </w:r>
          </w:p>
          <w:p w14:paraId="258ADF9B" w14:textId="77777777" w:rsidR="00CC2F63" w:rsidRPr="00CC2F63" w:rsidRDefault="00CC2F63" w:rsidP="00CC2F63">
            <w:pPr>
              <w:spacing w:after="0" w:line="240" w:lineRule="auto"/>
              <w:jc w:val="both"/>
              <w:rPr>
                <w:rFonts w:ascii="Times New Roman" w:hAnsi="Times New Roman"/>
                <w:bCs/>
                <w:i/>
                <w:sz w:val="18"/>
                <w:szCs w:val="18"/>
              </w:rPr>
            </w:pPr>
          </w:p>
          <w:p w14:paraId="5BB0FA4D" w14:textId="77777777" w:rsidR="00CC2F63" w:rsidRPr="00CC2F63" w:rsidRDefault="00CC2F63" w:rsidP="00CC2F63">
            <w:pPr>
              <w:spacing w:after="0" w:line="240" w:lineRule="auto"/>
              <w:jc w:val="both"/>
              <w:rPr>
                <w:rFonts w:ascii="Times New Roman" w:hAnsi="Times New Roman"/>
                <w:bCs/>
                <w:i/>
                <w:sz w:val="18"/>
                <w:szCs w:val="18"/>
              </w:rPr>
            </w:pPr>
            <w:r w:rsidRPr="00CC2F63">
              <w:rPr>
                <w:rFonts w:ascii="Times New Roman" w:hAnsi="Times New Roman"/>
                <w:bCs/>
                <w:i/>
                <w:sz w:val="18"/>
                <w:szCs w:val="18"/>
              </w:rPr>
              <w:t>Mērķis 2023:</w:t>
            </w:r>
          </w:p>
          <w:p w14:paraId="2F7F3045" w14:textId="69B18EB3" w:rsidR="00CC2F63" w:rsidRPr="00E70595" w:rsidRDefault="00A120B6" w:rsidP="00CC2F63">
            <w:pPr>
              <w:spacing w:after="0" w:line="240" w:lineRule="auto"/>
              <w:jc w:val="both"/>
              <w:rPr>
                <w:rFonts w:ascii="Times New Roman" w:hAnsi="Times New Roman"/>
                <w:bCs/>
                <w:iCs/>
                <w:sz w:val="18"/>
                <w:szCs w:val="18"/>
              </w:rPr>
            </w:pPr>
            <w:r>
              <w:rPr>
                <w:rFonts w:ascii="Times New Roman" w:hAnsi="Times New Roman"/>
                <w:bCs/>
                <w:iCs/>
                <w:sz w:val="18"/>
                <w:szCs w:val="18"/>
              </w:rPr>
              <w:t>194</w:t>
            </w:r>
          </w:p>
          <w:p w14:paraId="3D6B87CE" w14:textId="77777777" w:rsidR="00CC2F63" w:rsidRPr="00E70595" w:rsidRDefault="00CC2F63" w:rsidP="00CC2F63">
            <w:pPr>
              <w:spacing w:after="0" w:line="240" w:lineRule="auto"/>
              <w:jc w:val="both"/>
              <w:rPr>
                <w:rFonts w:ascii="Times New Roman" w:hAnsi="Times New Roman"/>
                <w:bCs/>
                <w:iCs/>
                <w:sz w:val="18"/>
                <w:szCs w:val="18"/>
              </w:rPr>
            </w:pPr>
          </w:p>
          <w:p w14:paraId="6145C147" w14:textId="77777777" w:rsidR="00CC2F63" w:rsidRPr="00CC2F63" w:rsidRDefault="00CC2F63" w:rsidP="00CC2F63">
            <w:pPr>
              <w:spacing w:after="0" w:line="240" w:lineRule="auto"/>
              <w:jc w:val="both"/>
              <w:rPr>
                <w:rFonts w:ascii="Times New Roman" w:hAnsi="Times New Roman"/>
                <w:bCs/>
                <w:i/>
                <w:sz w:val="18"/>
                <w:szCs w:val="18"/>
              </w:rPr>
            </w:pPr>
            <w:r w:rsidRPr="00CC2F63">
              <w:rPr>
                <w:rFonts w:ascii="Times New Roman" w:hAnsi="Times New Roman"/>
                <w:bCs/>
                <w:i/>
                <w:sz w:val="18"/>
                <w:szCs w:val="18"/>
              </w:rPr>
              <w:lastRenderedPageBreak/>
              <w:t>Mērķa vērtības noteikšanas principi/metodoloģija:</w:t>
            </w:r>
          </w:p>
          <w:p w14:paraId="13F5F8DB" w14:textId="77777777" w:rsidR="004769B9" w:rsidRDefault="00DE3C07" w:rsidP="00DE3C07">
            <w:pPr>
              <w:spacing w:after="0" w:line="240" w:lineRule="auto"/>
              <w:jc w:val="both"/>
              <w:rPr>
                <w:rFonts w:ascii="Times New Roman" w:hAnsi="Times New Roman"/>
                <w:sz w:val="18"/>
                <w:szCs w:val="18"/>
              </w:rPr>
            </w:pPr>
            <w:r w:rsidRPr="00CC2F63">
              <w:rPr>
                <w:rFonts w:ascii="Times New Roman" w:hAnsi="Times New Roman"/>
                <w:bCs/>
                <w:sz w:val="18"/>
                <w:szCs w:val="18"/>
              </w:rPr>
              <w:t>Mērķa vērtības aprēķins</w:t>
            </w:r>
            <w:r w:rsidRPr="00580A92">
              <w:rPr>
                <w:rFonts w:ascii="Times New Roman" w:hAnsi="Times New Roman"/>
                <w:sz w:val="18"/>
                <w:szCs w:val="18"/>
              </w:rPr>
              <w:t xml:space="preserve"> veikts</w:t>
            </w:r>
            <w:r w:rsidR="00580A92" w:rsidRPr="00580A92">
              <w:rPr>
                <w:rFonts w:ascii="Times New Roman" w:hAnsi="Times New Roman"/>
                <w:sz w:val="18"/>
                <w:szCs w:val="18"/>
              </w:rPr>
              <w:t xml:space="preserve"> saskaņā ar </w:t>
            </w:r>
            <w:r w:rsidR="00580A92" w:rsidRPr="00CB6952">
              <w:rPr>
                <w:rFonts w:ascii="Times New Roman" w:hAnsi="Times New Roman"/>
                <w:sz w:val="18"/>
                <w:szCs w:val="18"/>
              </w:rPr>
              <w:t>projekta datiem</w:t>
            </w:r>
            <w:r w:rsidR="00580A92">
              <w:rPr>
                <w:rFonts w:ascii="Times New Roman" w:hAnsi="Times New Roman"/>
                <w:sz w:val="18"/>
                <w:szCs w:val="18"/>
              </w:rPr>
              <w:t xml:space="preserve">, proti, saskaņā ar </w:t>
            </w:r>
            <w:r w:rsidR="00580A92" w:rsidRPr="00580A92">
              <w:rPr>
                <w:rFonts w:ascii="Times New Roman" w:hAnsi="Times New Roman"/>
                <w:sz w:val="18"/>
                <w:szCs w:val="18"/>
              </w:rPr>
              <w:t>sociālo uzņēmumu veidošanās un pieteikšanās finanšu atbalstam dinamiku</w:t>
            </w:r>
            <w:r w:rsidR="00580A92" w:rsidRPr="00CB6952">
              <w:rPr>
                <w:rFonts w:ascii="Times New Roman" w:hAnsi="Times New Roman"/>
                <w:sz w:val="18"/>
                <w:szCs w:val="18"/>
              </w:rPr>
              <w:t xml:space="preserve">. Kopumā 9.1.1.3. pasākuma ietvaros plānots atbalstīt </w:t>
            </w:r>
            <w:r w:rsidR="00E70595">
              <w:rPr>
                <w:rFonts w:ascii="Times New Roman" w:hAnsi="Times New Roman"/>
                <w:sz w:val="18"/>
                <w:szCs w:val="18"/>
              </w:rPr>
              <w:t xml:space="preserve">112 </w:t>
            </w:r>
            <w:r w:rsidR="00580A92" w:rsidRPr="00CB6952">
              <w:rPr>
                <w:rFonts w:ascii="Times New Roman" w:hAnsi="Times New Roman"/>
                <w:sz w:val="18"/>
                <w:szCs w:val="18"/>
              </w:rPr>
              <w:t xml:space="preserve">sociālos uzņēmumus. </w:t>
            </w:r>
          </w:p>
          <w:p w14:paraId="70EFEA41" w14:textId="77777777" w:rsidR="00A120B6" w:rsidRDefault="00715688" w:rsidP="00DE3C07">
            <w:pPr>
              <w:spacing w:after="0" w:line="240" w:lineRule="auto"/>
              <w:jc w:val="both"/>
              <w:rPr>
                <w:rFonts w:ascii="Times New Roman" w:hAnsi="Times New Roman"/>
                <w:sz w:val="18"/>
                <w:szCs w:val="18"/>
              </w:rPr>
            </w:pPr>
            <w:r>
              <w:rPr>
                <w:rFonts w:ascii="Times New Roman" w:hAnsi="Times New Roman"/>
                <w:sz w:val="18"/>
                <w:szCs w:val="18"/>
              </w:rPr>
              <w:t>2021. gad</w:t>
            </w:r>
            <w:r w:rsidR="00A120B6">
              <w:rPr>
                <w:rFonts w:ascii="Times New Roman" w:hAnsi="Times New Roman"/>
                <w:sz w:val="18"/>
                <w:szCs w:val="18"/>
              </w:rPr>
              <w:t>a 1.pusgad</w:t>
            </w:r>
            <w:r>
              <w:rPr>
                <w:rFonts w:ascii="Times New Roman" w:hAnsi="Times New Roman"/>
                <w:sz w:val="18"/>
                <w:szCs w:val="18"/>
              </w:rPr>
              <w:t>ā vērtība precizēta atbilstoši sociālo uzņēmumu aktivitātes pieaugumam, piesakoties sociālā uzņēmuma statusam un finanšu atbalstam</w:t>
            </w:r>
            <w:r w:rsidR="0086245E">
              <w:rPr>
                <w:rFonts w:ascii="Times New Roman" w:hAnsi="Times New Roman"/>
                <w:sz w:val="18"/>
                <w:szCs w:val="18"/>
              </w:rPr>
              <w:t xml:space="preserve"> un pieņēmumam</w:t>
            </w:r>
            <w:r w:rsidR="001779E0">
              <w:rPr>
                <w:rFonts w:ascii="Times New Roman" w:hAnsi="Times New Roman"/>
                <w:sz w:val="18"/>
                <w:szCs w:val="18"/>
              </w:rPr>
              <w:t>, ka par papildu finansējumu tiks piešķirts finanšu atbalsts</w:t>
            </w:r>
            <w:r w:rsidR="001779E0" w:rsidRPr="001779E0">
              <w:rPr>
                <w:rFonts w:ascii="Times New Roman" w:hAnsi="Times New Roman"/>
                <w:sz w:val="18"/>
                <w:szCs w:val="18"/>
              </w:rPr>
              <w:t xml:space="preserve"> 30 sociāliem uzņēmumiem </w:t>
            </w:r>
            <w:r w:rsidR="00C24E1F">
              <w:rPr>
                <w:rFonts w:ascii="Times New Roman" w:hAnsi="Times New Roman"/>
                <w:sz w:val="18"/>
                <w:szCs w:val="18"/>
              </w:rPr>
              <w:t xml:space="preserve">(vid. atbalsts </w:t>
            </w:r>
            <w:r w:rsidR="00C24E1F" w:rsidRPr="00C24E1F">
              <w:rPr>
                <w:rFonts w:ascii="Times New Roman" w:hAnsi="Times New Roman"/>
                <w:sz w:val="18"/>
                <w:szCs w:val="18"/>
              </w:rPr>
              <w:t xml:space="preserve">66 667 </w:t>
            </w:r>
            <w:r w:rsidR="00C24E1F">
              <w:rPr>
                <w:rFonts w:ascii="Times New Roman" w:hAnsi="Times New Roman"/>
                <w:sz w:val="18"/>
                <w:szCs w:val="18"/>
              </w:rPr>
              <w:t xml:space="preserve">EUR) </w:t>
            </w:r>
            <w:r w:rsidR="001779E0" w:rsidRPr="001779E0">
              <w:rPr>
                <w:rFonts w:ascii="Times New Roman" w:hAnsi="Times New Roman"/>
                <w:sz w:val="18"/>
                <w:szCs w:val="18"/>
              </w:rPr>
              <w:t>un 5 sociālās uzņēmējdarbības uzsācējiem</w:t>
            </w:r>
            <w:r w:rsidR="00C24E1F">
              <w:rPr>
                <w:rFonts w:ascii="Times New Roman" w:hAnsi="Times New Roman"/>
                <w:sz w:val="18"/>
                <w:szCs w:val="18"/>
              </w:rPr>
              <w:t xml:space="preserve"> (</w:t>
            </w:r>
            <w:proofErr w:type="spellStart"/>
            <w:r w:rsidR="00C24E1F">
              <w:rPr>
                <w:rFonts w:ascii="Times New Roman" w:hAnsi="Times New Roman"/>
                <w:sz w:val="18"/>
                <w:szCs w:val="18"/>
              </w:rPr>
              <w:t>vid</w:t>
            </w:r>
            <w:proofErr w:type="spellEnd"/>
            <w:r w:rsidR="00C24E1F">
              <w:rPr>
                <w:rFonts w:ascii="Times New Roman" w:hAnsi="Times New Roman"/>
                <w:sz w:val="18"/>
                <w:szCs w:val="18"/>
              </w:rPr>
              <w:t xml:space="preserve"> atbalsts 50 000 EUR)</w:t>
            </w:r>
            <w:r w:rsidR="001779E0" w:rsidRPr="001779E0">
              <w:rPr>
                <w:rFonts w:ascii="Times New Roman" w:hAnsi="Times New Roman"/>
                <w:sz w:val="18"/>
                <w:szCs w:val="18"/>
              </w:rPr>
              <w:t xml:space="preserve"> (plānots, ka no 20 konkursa uzvarētājiem grantu pieteikumus iesniegs 15 sociālās uzņēmējdarbības uzsācēji, no kuriem 5 projekti saņems labvēlīgu lēmumu</w:t>
            </w:r>
            <w:r w:rsidR="001779E0">
              <w:rPr>
                <w:rFonts w:ascii="Times New Roman" w:hAnsi="Times New Roman"/>
                <w:sz w:val="18"/>
                <w:szCs w:val="18"/>
              </w:rPr>
              <w:t>)</w:t>
            </w:r>
            <w:r w:rsidR="001779E0" w:rsidRPr="001779E0">
              <w:rPr>
                <w:rFonts w:ascii="Times New Roman" w:hAnsi="Times New Roman"/>
                <w:sz w:val="18"/>
                <w:szCs w:val="18"/>
              </w:rPr>
              <w:t>.</w:t>
            </w:r>
            <w:r w:rsidR="00FE46DF">
              <w:rPr>
                <w:rFonts w:ascii="Times New Roman" w:hAnsi="Times New Roman"/>
                <w:sz w:val="18"/>
                <w:szCs w:val="18"/>
              </w:rPr>
              <w:t xml:space="preserve"> </w:t>
            </w:r>
            <w:r w:rsidR="00FE46DF" w:rsidRPr="00FE46DF">
              <w:rPr>
                <w:rFonts w:ascii="Times New Roman" w:hAnsi="Times New Roman"/>
                <w:sz w:val="18"/>
                <w:szCs w:val="18"/>
              </w:rPr>
              <w:t xml:space="preserve">No kopējā finansējuma palielinājuma </w:t>
            </w:r>
            <w:r w:rsidR="0086245E">
              <w:rPr>
                <w:rFonts w:ascii="Times New Roman" w:hAnsi="Times New Roman"/>
                <w:sz w:val="18"/>
                <w:szCs w:val="18"/>
              </w:rPr>
              <w:t xml:space="preserve">(2 500 000 EUR) </w:t>
            </w:r>
            <w:r w:rsidR="00FE46DF" w:rsidRPr="00FE46DF">
              <w:rPr>
                <w:rFonts w:ascii="Times New Roman" w:hAnsi="Times New Roman"/>
                <w:sz w:val="18"/>
                <w:szCs w:val="18"/>
              </w:rPr>
              <w:t xml:space="preserve">2 250 000 </w:t>
            </w:r>
            <w:r w:rsidR="00FE46DF">
              <w:rPr>
                <w:rFonts w:ascii="Times New Roman" w:hAnsi="Times New Roman"/>
                <w:sz w:val="18"/>
                <w:szCs w:val="18"/>
              </w:rPr>
              <w:t>EUR</w:t>
            </w:r>
            <w:r w:rsidR="00FE46DF" w:rsidRPr="00FE46DF">
              <w:rPr>
                <w:rFonts w:ascii="Times New Roman" w:hAnsi="Times New Roman"/>
                <w:sz w:val="18"/>
                <w:szCs w:val="18"/>
              </w:rPr>
              <w:t xml:space="preserve"> plānoti finanšu atbalsta sniegšanai sociālajiem uzņēmumiem,</w:t>
            </w:r>
            <w:r w:rsidR="00FE46DF">
              <w:rPr>
                <w:rFonts w:ascii="Times New Roman" w:hAnsi="Times New Roman"/>
                <w:sz w:val="18"/>
                <w:szCs w:val="18"/>
              </w:rPr>
              <w:t xml:space="preserve"> 250 000 EUR - </w:t>
            </w:r>
            <w:r w:rsidR="00FE46DF" w:rsidRPr="00FE46DF">
              <w:rPr>
                <w:rFonts w:ascii="Times New Roman" w:hAnsi="Times New Roman"/>
                <w:sz w:val="18"/>
                <w:szCs w:val="18"/>
              </w:rPr>
              <w:t xml:space="preserve">kompensācijām sociālajiem uzņēmumiem, kas nodarbina bezdarbniekus ar invaliditāti un </w:t>
            </w:r>
            <w:r w:rsidR="00FE46DF">
              <w:rPr>
                <w:rFonts w:ascii="Times New Roman" w:hAnsi="Times New Roman"/>
                <w:sz w:val="18"/>
                <w:szCs w:val="18"/>
              </w:rPr>
              <w:t>garīga rakstura traucējumiem, t.sk</w:t>
            </w:r>
            <w:r w:rsidR="001F71FE">
              <w:rPr>
                <w:rFonts w:ascii="Times New Roman" w:hAnsi="Times New Roman"/>
                <w:sz w:val="18"/>
                <w:szCs w:val="18"/>
              </w:rPr>
              <w:t>.</w:t>
            </w:r>
            <w:r w:rsidR="00FE46DF">
              <w:rPr>
                <w:rFonts w:ascii="Times New Roman" w:hAnsi="Times New Roman"/>
                <w:sz w:val="18"/>
                <w:szCs w:val="18"/>
              </w:rPr>
              <w:t xml:space="preserve"> projekta </w:t>
            </w:r>
            <w:r w:rsidR="0086245E">
              <w:rPr>
                <w:rFonts w:ascii="Times New Roman" w:hAnsi="Times New Roman"/>
                <w:sz w:val="18"/>
                <w:szCs w:val="18"/>
              </w:rPr>
              <w:t>darbību</w:t>
            </w:r>
            <w:r w:rsidR="00FE46DF">
              <w:rPr>
                <w:rFonts w:ascii="Times New Roman" w:hAnsi="Times New Roman"/>
                <w:sz w:val="18"/>
                <w:szCs w:val="18"/>
              </w:rPr>
              <w:t xml:space="preserve"> nodrošināšanai, pagarinot īstenošanas periodu par 6 mēnešiem</w:t>
            </w:r>
            <w:r w:rsidR="00A120B6">
              <w:rPr>
                <w:rFonts w:ascii="Times New Roman" w:hAnsi="Times New Roman"/>
                <w:sz w:val="18"/>
                <w:szCs w:val="18"/>
              </w:rPr>
              <w:t>;</w:t>
            </w:r>
          </w:p>
          <w:p w14:paraId="1C854B8C" w14:textId="28CEC4EE" w:rsidR="00C27023" w:rsidRPr="00C27023" w:rsidRDefault="00A120B6" w:rsidP="00C27023">
            <w:pPr>
              <w:spacing w:after="0" w:line="240" w:lineRule="auto"/>
              <w:jc w:val="both"/>
              <w:rPr>
                <w:rFonts w:ascii="Times New Roman" w:hAnsi="Times New Roman"/>
                <w:sz w:val="18"/>
                <w:szCs w:val="18"/>
              </w:rPr>
            </w:pPr>
            <w:r>
              <w:rPr>
                <w:rFonts w:ascii="Times New Roman" w:hAnsi="Times New Roman"/>
                <w:sz w:val="18"/>
                <w:szCs w:val="18"/>
              </w:rPr>
              <w:t>-2021.gada 2.pusgadā</w:t>
            </w:r>
            <w:r w:rsidR="00C27023">
              <w:rPr>
                <w:rFonts w:ascii="Times New Roman" w:hAnsi="Times New Roman"/>
                <w:sz w:val="18"/>
                <w:szCs w:val="18"/>
              </w:rPr>
              <w:t>, p</w:t>
            </w:r>
            <w:r w:rsidR="00C27023" w:rsidRPr="00C27023">
              <w:rPr>
                <w:rFonts w:ascii="Times New Roman" w:hAnsi="Times New Roman"/>
                <w:sz w:val="18"/>
                <w:szCs w:val="18"/>
              </w:rPr>
              <w:t xml:space="preserve">alielinot 9.1.1.3.pasākumam “Atbalsts sociālajai uzņēmējdarbībai” pieejamo finansējumu un pagarinot finanšu atbalsta piešķiršanas periodu, i.9.1.1.b iznākuma rādītāja “Atbalstīto sociālo uzņēmumu skaits” sasniedzamā vērtība tiek </w:t>
            </w:r>
            <w:r w:rsidR="00C27023" w:rsidRPr="00C27023">
              <w:rPr>
                <w:rFonts w:ascii="Times New Roman" w:hAnsi="Times New Roman"/>
                <w:bCs/>
                <w:sz w:val="18"/>
                <w:szCs w:val="18"/>
              </w:rPr>
              <w:t xml:space="preserve">palielināta </w:t>
            </w:r>
            <w:r w:rsidR="00C27023" w:rsidRPr="00C27023">
              <w:rPr>
                <w:rFonts w:ascii="Times New Roman" w:hAnsi="Times New Roman"/>
                <w:sz w:val="18"/>
                <w:szCs w:val="18"/>
              </w:rPr>
              <w:t>par 47</w:t>
            </w:r>
            <w:r w:rsidR="00C27023" w:rsidRPr="00C27023">
              <w:rPr>
                <w:rFonts w:ascii="Times New Roman" w:hAnsi="Times New Roman"/>
                <w:bCs/>
                <w:sz w:val="18"/>
                <w:szCs w:val="18"/>
              </w:rPr>
              <w:t xml:space="preserve"> (no 147 </w:t>
            </w:r>
            <w:r w:rsidR="00C27023" w:rsidRPr="00C27023">
              <w:rPr>
                <w:rFonts w:ascii="Times New Roman" w:hAnsi="Times New Roman"/>
                <w:bCs/>
                <w:sz w:val="18"/>
                <w:szCs w:val="18"/>
              </w:rPr>
              <w:lastRenderedPageBreak/>
              <w:t>līdz 194).</w:t>
            </w:r>
            <w:r w:rsidR="00C27023" w:rsidRPr="00C27023">
              <w:rPr>
                <w:rFonts w:ascii="Times New Roman" w:hAnsi="Times New Roman"/>
                <w:sz w:val="18"/>
                <w:szCs w:val="18"/>
              </w:rPr>
              <w:t xml:space="preserve"> Plānoto vērtības palielinājumu veido finanšu atbalsta piešķiršana papildu 41 sociālajam uzņēmumam un 6 sociālās uzņēmējdarbības uzsācējiem (plānots, ka no 20 konkursa uzvarētājiem finanšu atbalsta pieteikumus iesniegs 16 sociālās uzņēmējdarbības uzsācēji, no kuriem 12 projekti saņems labvēlīgu </w:t>
            </w:r>
            <w:proofErr w:type="spellStart"/>
            <w:r w:rsidR="00C27023" w:rsidRPr="00C27023">
              <w:rPr>
                <w:rFonts w:ascii="Times New Roman" w:hAnsi="Times New Roman"/>
                <w:sz w:val="18"/>
                <w:szCs w:val="18"/>
              </w:rPr>
              <w:t>Altum</w:t>
            </w:r>
            <w:proofErr w:type="spellEnd"/>
            <w:r w:rsidR="00C27023" w:rsidRPr="00C27023">
              <w:rPr>
                <w:rFonts w:ascii="Times New Roman" w:hAnsi="Times New Roman"/>
                <w:sz w:val="18"/>
                <w:szCs w:val="18"/>
              </w:rPr>
              <w:t xml:space="preserve"> lēmumu, tai skaitā 6 projekti no pašreiz pieejamā finansējuma un 6 projekti no paredzētā finansējuma summas palielinājuma. Pieņēmumi balstīti uz iepriekšējā konkursa rezultātiem, kad projektus </w:t>
            </w:r>
            <w:proofErr w:type="spellStart"/>
            <w:r w:rsidR="00C27023" w:rsidRPr="00C27023">
              <w:rPr>
                <w:rFonts w:ascii="Times New Roman" w:hAnsi="Times New Roman"/>
                <w:sz w:val="18"/>
                <w:szCs w:val="18"/>
              </w:rPr>
              <w:t>Altum</w:t>
            </w:r>
            <w:proofErr w:type="spellEnd"/>
            <w:r w:rsidR="00C27023" w:rsidRPr="00C27023">
              <w:rPr>
                <w:rFonts w:ascii="Times New Roman" w:hAnsi="Times New Roman"/>
                <w:sz w:val="18"/>
                <w:szCs w:val="18"/>
              </w:rPr>
              <w:t xml:space="preserve"> iesniedza 8 uzsācēji, no kuriem finanšu atbalstu saņēma 1 uzsācējs. Bet, ņemot vērā to, ka pēdējos gados tika īstenoti vairāki pasākumi, lai palīdzētu uzsācējiem uzlabot savas zināšanas (mācības, </w:t>
            </w:r>
            <w:proofErr w:type="spellStart"/>
            <w:r w:rsidR="00C27023" w:rsidRPr="00C27023">
              <w:rPr>
                <w:rFonts w:ascii="Times New Roman" w:hAnsi="Times New Roman"/>
                <w:sz w:val="18"/>
                <w:szCs w:val="18"/>
              </w:rPr>
              <w:t>vebināri</w:t>
            </w:r>
            <w:proofErr w:type="spellEnd"/>
            <w:r w:rsidR="00C27023" w:rsidRPr="00C27023">
              <w:rPr>
                <w:rFonts w:ascii="Times New Roman" w:hAnsi="Times New Roman"/>
                <w:sz w:val="18"/>
                <w:szCs w:val="18"/>
              </w:rPr>
              <w:t xml:space="preserve">, mācību materiāli), prognozēts, ka turpmāk tiks saņemts indikatīvi divreiz vairāk pieteikumu nekā 2019. un 2020.gadā un ar labāku kvalitāti, kas pozitīvi ietekmēs grantu saņēmēju skaitu). </w:t>
            </w:r>
          </w:p>
          <w:p w14:paraId="5561CDFF" w14:textId="3E181E1E" w:rsidR="00DE3C07" w:rsidRDefault="00A120B6" w:rsidP="00DE3C07">
            <w:pPr>
              <w:spacing w:after="0" w:line="240" w:lineRule="auto"/>
              <w:jc w:val="both"/>
              <w:rPr>
                <w:rFonts w:ascii="Times New Roman" w:hAnsi="Times New Roman"/>
                <w:sz w:val="18"/>
                <w:szCs w:val="18"/>
              </w:rPr>
            </w:pPr>
            <w:r>
              <w:rPr>
                <w:rFonts w:ascii="Times New Roman" w:hAnsi="Times New Roman"/>
                <w:sz w:val="18"/>
                <w:szCs w:val="18"/>
              </w:rPr>
              <w:t xml:space="preserve"> </w:t>
            </w:r>
          </w:p>
          <w:p w14:paraId="0FFDC527" w14:textId="77777777" w:rsidR="00B419E4" w:rsidRDefault="00B419E4" w:rsidP="00E70595">
            <w:pPr>
              <w:spacing w:after="0" w:line="240" w:lineRule="auto"/>
              <w:jc w:val="both"/>
              <w:rPr>
                <w:rFonts w:ascii="Times New Roman" w:hAnsi="Times New Roman"/>
                <w:i/>
                <w:sz w:val="18"/>
                <w:szCs w:val="18"/>
              </w:rPr>
            </w:pPr>
          </w:p>
          <w:p w14:paraId="3F428A74" w14:textId="44ABDB02" w:rsidR="00E70595" w:rsidRDefault="00E70595" w:rsidP="00E70595">
            <w:pPr>
              <w:spacing w:after="0" w:line="240" w:lineRule="auto"/>
              <w:jc w:val="both"/>
              <w:rPr>
                <w:rFonts w:ascii="Times New Roman" w:hAnsi="Times New Roman"/>
                <w:i/>
                <w:sz w:val="18"/>
                <w:szCs w:val="18"/>
              </w:rPr>
            </w:pPr>
            <w:r w:rsidRPr="00AB6B85">
              <w:rPr>
                <w:rFonts w:ascii="Times New Roman" w:hAnsi="Times New Roman"/>
                <w:i/>
                <w:sz w:val="18"/>
                <w:szCs w:val="18"/>
              </w:rPr>
              <w:t>Darbības, kas liek uzskatīt mērķa vērtību par izpildītu</w:t>
            </w:r>
            <w:r>
              <w:rPr>
                <w:rFonts w:ascii="Times New Roman" w:hAnsi="Times New Roman"/>
                <w:i/>
                <w:sz w:val="18"/>
                <w:szCs w:val="18"/>
              </w:rPr>
              <w:t xml:space="preserve">: </w:t>
            </w:r>
          </w:p>
          <w:p w14:paraId="5B0D4534" w14:textId="13A57F91" w:rsidR="00BE5B98" w:rsidRPr="00BE5B98" w:rsidRDefault="00BE5B98" w:rsidP="00E70595">
            <w:pPr>
              <w:spacing w:after="0" w:line="240" w:lineRule="auto"/>
              <w:jc w:val="both"/>
              <w:rPr>
                <w:rFonts w:ascii="Times New Roman" w:hAnsi="Times New Roman"/>
                <w:iCs/>
                <w:sz w:val="18"/>
                <w:szCs w:val="18"/>
              </w:rPr>
            </w:pPr>
            <w:r>
              <w:rPr>
                <w:rFonts w:ascii="Times New Roman" w:hAnsi="Times New Roman"/>
                <w:iCs/>
                <w:sz w:val="18"/>
                <w:szCs w:val="18"/>
              </w:rPr>
              <w:t>Ar sociālo uzņēmumu</w:t>
            </w:r>
            <w:r w:rsidR="00EB1D78">
              <w:rPr>
                <w:rFonts w:ascii="Times New Roman" w:hAnsi="Times New Roman"/>
                <w:iCs/>
                <w:sz w:val="18"/>
                <w:szCs w:val="18"/>
              </w:rPr>
              <w:t xml:space="preserve"> (t.sk. pasākuma dalībnieku)</w:t>
            </w:r>
            <w:r>
              <w:rPr>
                <w:rFonts w:ascii="Times New Roman" w:hAnsi="Times New Roman"/>
                <w:iCs/>
                <w:sz w:val="18"/>
                <w:szCs w:val="18"/>
              </w:rPr>
              <w:t xml:space="preserve"> noslēgts līgums par atbalsta piešķiršanu.</w:t>
            </w:r>
          </w:p>
          <w:p w14:paraId="0F37ED56" w14:textId="77777777" w:rsidR="00E70595" w:rsidRDefault="00E70595" w:rsidP="00DE3C07">
            <w:pPr>
              <w:spacing w:after="0" w:line="240" w:lineRule="auto"/>
              <w:jc w:val="both"/>
              <w:rPr>
                <w:rFonts w:ascii="Times New Roman" w:hAnsi="Times New Roman"/>
                <w:sz w:val="18"/>
                <w:szCs w:val="18"/>
              </w:rPr>
            </w:pPr>
          </w:p>
          <w:p w14:paraId="2428A20E" w14:textId="77777777" w:rsidR="00DE3C07" w:rsidRDefault="00DE3C07" w:rsidP="00DE3C07">
            <w:pPr>
              <w:spacing w:after="0" w:line="240" w:lineRule="auto"/>
              <w:jc w:val="both"/>
              <w:rPr>
                <w:rFonts w:ascii="Times New Roman" w:hAnsi="Times New Roman"/>
                <w:sz w:val="18"/>
                <w:szCs w:val="18"/>
              </w:rPr>
            </w:pPr>
            <w:r w:rsidRPr="004D0DEB">
              <w:rPr>
                <w:rFonts w:ascii="Times New Roman" w:hAnsi="Times New Roman"/>
                <w:i/>
                <w:sz w:val="18"/>
                <w:szCs w:val="18"/>
              </w:rPr>
              <w:t>Darbības līmenis –</w:t>
            </w:r>
            <w:r w:rsidRPr="00B10EEB">
              <w:rPr>
                <w:rFonts w:ascii="Times New Roman" w:hAnsi="Times New Roman"/>
                <w:sz w:val="18"/>
                <w:szCs w:val="18"/>
              </w:rPr>
              <w:t xml:space="preserve"> projekts. </w:t>
            </w:r>
          </w:p>
          <w:p w14:paraId="45DDB493" w14:textId="5166402E" w:rsidR="00DE3C07" w:rsidRDefault="00DE3C07" w:rsidP="00DE3C07">
            <w:pPr>
              <w:spacing w:after="0" w:line="240" w:lineRule="auto"/>
              <w:jc w:val="both"/>
              <w:rPr>
                <w:rFonts w:ascii="Times New Roman" w:hAnsi="Times New Roman"/>
                <w:sz w:val="18"/>
                <w:szCs w:val="18"/>
              </w:rPr>
            </w:pPr>
            <w:r w:rsidRPr="00B10EEB">
              <w:rPr>
                <w:rFonts w:ascii="Times New Roman" w:hAnsi="Times New Roman"/>
                <w:sz w:val="18"/>
                <w:szCs w:val="18"/>
              </w:rPr>
              <w:t xml:space="preserve">Rādītāju datu uzkrāšana darbību līmenī tiek plānota saskaņā ar tām MK noteikumos par SAM īstenošanu noteiktajām atbalstāmajām darbībām, kuras ir tieši saistītas ar SAM iznākuma rādītāju. Tā ir - sociālo uzņēmumu atbalsta instrumentu </w:t>
            </w:r>
            <w:r w:rsidRPr="00B10EEB">
              <w:rPr>
                <w:rFonts w:ascii="Times New Roman" w:hAnsi="Times New Roman"/>
                <w:sz w:val="18"/>
                <w:szCs w:val="18"/>
              </w:rPr>
              <w:lastRenderedPageBreak/>
              <w:t>piemērošana un sociālās uzņēmējdarbības uzsācēju biznesa plānu īstenošana</w:t>
            </w:r>
            <w:r w:rsidR="00AD694F">
              <w:rPr>
                <w:rFonts w:ascii="Times New Roman" w:hAnsi="Times New Roman"/>
                <w:sz w:val="18"/>
                <w:szCs w:val="18"/>
              </w:rPr>
              <w:t>, valsts sociālās apdrošināšanas obligāto iemaksu</w:t>
            </w:r>
            <w:r w:rsidR="003F2F84">
              <w:rPr>
                <w:rFonts w:ascii="Times New Roman" w:hAnsi="Times New Roman"/>
                <w:sz w:val="18"/>
                <w:szCs w:val="18"/>
              </w:rPr>
              <w:t xml:space="preserve"> (turpmāk – VSAOI)</w:t>
            </w:r>
            <w:r w:rsidR="00AD694F">
              <w:rPr>
                <w:rFonts w:ascii="Times New Roman" w:hAnsi="Times New Roman"/>
                <w:sz w:val="18"/>
                <w:szCs w:val="18"/>
              </w:rPr>
              <w:t xml:space="preserve"> un vienreizējas darba algas kompensācijas</w:t>
            </w:r>
            <w:r w:rsidRPr="00B10EEB">
              <w:rPr>
                <w:rFonts w:ascii="Times New Roman" w:hAnsi="Times New Roman"/>
                <w:sz w:val="18"/>
                <w:szCs w:val="18"/>
              </w:rPr>
              <w:t>.</w:t>
            </w:r>
          </w:p>
          <w:p w14:paraId="65653BCC" w14:textId="77777777" w:rsidR="00DE3C07" w:rsidRPr="00B10EEB" w:rsidRDefault="00DE3C07" w:rsidP="00DE3C07">
            <w:pPr>
              <w:spacing w:after="0" w:line="240" w:lineRule="auto"/>
              <w:jc w:val="both"/>
              <w:rPr>
                <w:rFonts w:ascii="Times New Roman" w:hAnsi="Times New Roman"/>
                <w:sz w:val="18"/>
                <w:szCs w:val="18"/>
              </w:rPr>
            </w:pPr>
          </w:p>
          <w:p w14:paraId="31A2AAE9" w14:textId="19D6985A" w:rsidR="00B00995" w:rsidRDefault="00B00995" w:rsidP="009335D8">
            <w:pPr>
              <w:spacing w:after="0" w:line="240" w:lineRule="auto"/>
              <w:jc w:val="both"/>
              <w:rPr>
                <w:rFonts w:ascii="Times New Roman" w:hAnsi="Times New Roman"/>
                <w:sz w:val="18"/>
                <w:szCs w:val="18"/>
              </w:rPr>
            </w:pPr>
            <w:r w:rsidRPr="00B00995">
              <w:rPr>
                <w:rFonts w:ascii="Times New Roman" w:hAnsi="Times New Roman"/>
                <w:i/>
                <w:sz w:val="18"/>
                <w:szCs w:val="18"/>
              </w:rPr>
              <w:t>Darbības, kas liek uzskatīt mērķa vērtību par izpildītu</w:t>
            </w:r>
            <w:r w:rsidRPr="00B00995">
              <w:rPr>
                <w:rFonts w:ascii="Times New Roman" w:hAnsi="Times New Roman"/>
                <w:sz w:val="18"/>
                <w:szCs w:val="18"/>
              </w:rPr>
              <w:t>:</w:t>
            </w:r>
          </w:p>
          <w:p w14:paraId="3E3C3C07" w14:textId="2E5367BB" w:rsidR="00294D94" w:rsidRDefault="00294D94" w:rsidP="00294D94">
            <w:pPr>
              <w:spacing w:after="0" w:line="240" w:lineRule="auto"/>
              <w:jc w:val="both"/>
              <w:rPr>
                <w:rFonts w:ascii="Times New Roman" w:hAnsi="Times New Roman"/>
                <w:sz w:val="18"/>
                <w:szCs w:val="18"/>
                <w:highlight w:val="yellow"/>
              </w:rPr>
            </w:pPr>
            <w:r w:rsidRPr="00B00995">
              <w:rPr>
                <w:rFonts w:ascii="Times New Roman" w:hAnsi="Times New Roman"/>
                <w:sz w:val="18"/>
                <w:szCs w:val="18"/>
              </w:rPr>
              <w:t>Rādītāja vērtības sasniegšanu apstiprina</w:t>
            </w:r>
            <w:r>
              <w:t xml:space="preserve"> </w:t>
            </w:r>
            <w:r w:rsidRPr="0059232E">
              <w:rPr>
                <w:rFonts w:ascii="Times New Roman" w:hAnsi="Times New Roman"/>
                <w:sz w:val="18"/>
                <w:szCs w:val="18"/>
              </w:rPr>
              <w:t xml:space="preserve">atbalstīto </w:t>
            </w:r>
            <w:r>
              <w:rPr>
                <w:rFonts w:ascii="Times New Roman" w:hAnsi="Times New Roman"/>
                <w:sz w:val="18"/>
                <w:szCs w:val="18"/>
              </w:rPr>
              <w:t xml:space="preserve">sociālo </w:t>
            </w:r>
            <w:r w:rsidRPr="0059232E">
              <w:rPr>
                <w:rFonts w:ascii="Times New Roman" w:hAnsi="Times New Roman"/>
                <w:sz w:val="18"/>
                <w:szCs w:val="18"/>
              </w:rPr>
              <w:t xml:space="preserve">uzņēmumu </w:t>
            </w:r>
            <w:r>
              <w:rPr>
                <w:rFonts w:ascii="Times New Roman" w:hAnsi="Times New Roman"/>
                <w:sz w:val="18"/>
                <w:szCs w:val="18"/>
              </w:rPr>
              <w:t xml:space="preserve">(t.sk. pasākuma dalībnieku) </w:t>
            </w:r>
            <w:r w:rsidRPr="0059232E">
              <w:rPr>
                <w:rFonts w:ascii="Times New Roman" w:hAnsi="Times New Roman"/>
                <w:sz w:val="18"/>
                <w:szCs w:val="18"/>
              </w:rPr>
              <w:t>skait</w:t>
            </w:r>
            <w:r>
              <w:rPr>
                <w:rFonts w:ascii="Times New Roman" w:hAnsi="Times New Roman"/>
                <w:sz w:val="18"/>
                <w:szCs w:val="18"/>
              </w:rPr>
              <w:t xml:space="preserve">s, kas ir </w:t>
            </w:r>
            <w:r w:rsidRPr="0059232E">
              <w:rPr>
                <w:rFonts w:ascii="Times New Roman" w:hAnsi="Times New Roman"/>
                <w:sz w:val="18"/>
                <w:szCs w:val="18"/>
              </w:rPr>
              <w:t>fiksēt</w:t>
            </w:r>
            <w:r>
              <w:rPr>
                <w:rFonts w:ascii="Times New Roman" w:hAnsi="Times New Roman"/>
                <w:sz w:val="18"/>
                <w:szCs w:val="18"/>
              </w:rPr>
              <w:t>s</w:t>
            </w:r>
            <w:r w:rsidRPr="0059232E">
              <w:rPr>
                <w:rFonts w:ascii="Times New Roman" w:hAnsi="Times New Roman"/>
                <w:sz w:val="18"/>
                <w:szCs w:val="18"/>
              </w:rPr>
              <w:t xml:space="preserve"> pēc noslēgto granta līgumu</w:t>
            </w:r>
            <w:r w:rsidR="00CF5941">
              <w:rPr>
                <w:rFonts w:ascii="Times New Roman" w:hAnsi="Times New Roman"/>
                <w:sz w:val="18"/>
                <w:szCs w:val="18"/>
              </w:rPr>
              <w:t xml:space="preserve"> vai lēmumu par VSAOI kompensāciju</w:t>
            </w:r>
            <w:r w:rsidRPr="0059232E">
              <w:rPr>
                <w:rFonts w:ascii="Times New Roman" w:hAnsi="Times New Roman"/>
                <w:sz w:val="18"/>
                <w:szCs w:val="18"/>
              </w:rPr>
              <w:t xml:space="preserve"> </w:t>
            </w:r>
            <w:r w:rsidR="00CF5941">
              <w:rPr>
                <w:rFonts w:ascii="Times New Roman" w:hAnsi="Times New Roman"/>
                <w:sz w:val="18"/>
                <w:szCs w:val="18"/>
              </w:rPr>
              <w:t xml:space="preserve">piešķiršanu </w:t>
            </w:r>
            <w:r w:rsidRPr="0059232E">
              <w:rPr>
                <w:rFonts w:ascii="Times New Roman" w:hAnsi="Times New Roman"/>
                <w:sz w:val="18"/>
                <w:szCs w:val="18"/>
              </w:rPr>
              <w:t>skaita</w:t>
            </w:r>
            <w:r>
              <w:rPr>
                <w:rFonts w:ascii="Times New Roman" w:hAnsi="Times New Roman"/>
                <w:sz w:val="18"/>
                <w:szCs w:val="18"/>
              </w:rPr>
              <w:t>.</w:t>
            </w:r>
          </w:p>
          <w:p w14:paraId="4FE303F5" w14:textId="77777777" w:rsidR="009335D8" w:rsidRPr="00B10EEB" w:rsidRDefault="009335D8" w:rsidP="009335D8">
            <w:pPr>
              <w:spacing w:after="0" w:line="240" w:lineRule="auto"/>
              <w:jc w:val="both"/>
              <w:rPr>
                <w:rFonts w:ascii="Times New Roman" w:hAnsi="Times New Roman"/>
                <w:sz w:val="18"/>
                <w:szCs w:val="18"/>
              </w:rPr>
            </w:pPr>
          </w:p>
          <w:p w14:paraId="531BBD7F" w14:textId="77777777" w:rsidR="009335D8" w:rsidRPr="00B10EEB" w:rsidRDefault="009335D8" w:rsidP="009335D8">
            <w:pPr>
              <w:spacing w:after="0" w:line="240" w:lineRule="auto"/>
              <w:jc w:val="both"/>
              <w:rPr>
                <w:rFonts w:ascii="Times New Roman" w:hAnsi="Times New Roman"/>
                <w:i/>
                <w:sz w:val="18"/>
                <w:szCs w:val="18"/>
              </w:rPr>
            </w:pPr>
            <w:r w:rsidRPr="00B10EEB">
              <w:rPr>
                <w:rFonts w:ascii="Times New Roman" w:hAnsi="Times New Roman"/>
                <w:i/>
                <w:sz w:val="18"/>
                <w:szCs w:val="18"/>
              </w:rPr>
              <w:t>Iznākuma rādītāj</w:t>
            </w:r>
            <w:r>
              <w:rPr>
                <w:rFonts w:ascii="Times New Roman" w:hAnsi="Times New Roman"/>
                <w:i/>
                <w:sz w:val="18"/>
                <w:szCs w:val="18"/>
              </w:rPr>
              <w:t>ie</w:t>
            </w:r>
            <w:r w:rsidRPr="00B10EEB">
              <w:rPr>
                <w:rFonts w:ascii="Times New Roman" w:hAnsi="Times New Roman"/>
                <w:i/>
                <w:sz w:val="18"/>
                <w:szCs w:val="18"/>
              </w:rPr>
              <w:t>m sasniegšanai paredzētais finansējums:</w:t>
            </w:r>
          </w:p>
          <w:p w14:paraId="6A4195C3" w14:textId="10518730" w:rsidR="009335D8" w:rsidRPr="00B10EEB" w:rsidRDefault="00477BFF" w:rsidP="009335D8">
            <w:pPr>
              <w:spacing w:after="0" w:line="240" w:lineRule="auto"/>
              <w:jc w:val="both"/>
              <w:rPr>
                <w:rFonts w:ascii="Times New Roman" w:hAnsi="Times New Roman"/>
                <w:sz w:val="18"/>
                <w:szCs w:val="18"/>
              </w:rPr>
            </w:pPr>
            <w:r w:rsidRPr="00D61E67">
              <w:rPr>
                <w:rFonts w:ascii="Times New Roman" w:hAnsi="Times New Roman"/>
                <w:sz w:val="18"/>
                <w:szCs w:val="18"/>
              </w:rPr>
              <w:t>17 083 768 </w:t>
            </w:r>
            <w:r>
              <w:rPr>
                <w:rFonts w:ascii="Times New Roman" w:hAnsi="Times New Roman"/>
                <w:sz w:val="18"/>
                <w:szCs w:val="18"/>
              </w:rPr>
              <w:t> </w:t>
            </w:r>
            <w:r w:rsidR="009335D8" w:rsidRPr="00B10EEB">
              <w:rPr>
                <w:rFonts w:ascii="Times New Roman" w:hAnsi="Times New Roman"/>
                <w:sz w:val="18"/>
                <w:szCs w:val="18"/>
              </w:rPr>
              <w:t>EUR</w:t>
            </w:r>
          </w:p>
          <w:p w14:paraId="5DA079F8" w14:textId="3E68FDFE" w:rsidR="009335D8" w:rsidRPr="00B10EEB" w:rsidRDefault="009335D8">
            <w:pPr>
              <w:spacing w:after="0" w:line="240" w:lineRule="auto"/>
              <w:jc w:val="both"/>
              <w:rPr>
                <w:rFonts w:ascii="Times New Roman" w:hAnsi="Times New Roman"/>
                <w:sz w:val="18"/>
                <w:szCs w:val="18"/>
                <w:highlight w:val="yellow"/>
              </w:rPr>
            </w:pPr>
          </w:p>
        </w:tc>
        <w:tc>
          <w:tcPr>
            <w:tcW w:w="7087" w:type="dxa"/>
          </w:tcPr>
          <w:p w14:paraId="1000C02D" w14:textId="77777777" w:rsidR="00253885" w:rsidRPr="00B10EEB" w:rsidRDefault="00253885">
            <w:pPr>
              <w:spacing w:before="120" w:after="0" w:line="240" w:lineRule="auto"/>
              <w:jc w:val="both"/>
              <w:rPr>
                <w:rFonts w:ascii="Times New Roman" w:hAnsi="Times New Roman"/>
                <w:i/>
                <w:sz w:val="18"/>
                <w:szCs w:val="18"/>
              </w:rPr>
            </w:pPr>
            <w:r w:rsidRPr="00B10EEB">
              <w:rPr>
                <w:rFonts w:ascii="Times New Roman" w:hAnsi="Times New Roman"/>
                <w:i/>
                <w:sz w:val="18"/>
                <w:szCs w:val="18"/>
              </w:rPr>
              <w:lastRenderedPageBreak/>
              <w:t>Starpposma vērtība 2018. gadam:</w:t>
            </w:r>
          </w:p>
          <w:p w14:paraId="07D93DAA" w14:textId="77777777" w:rsidR="00253885" w:rsidRPr="00B10EEB" w:rsidRDefault="00253885">
            <w:pPr>
              <w:spacing w:after="0" w:line="240" w:lineRule="auto"/>
              <w:jc w:val="both"/>
              <w:rPr>
                <w:rFonts w:ascii="Times New Roman" w:hAnsi="Times New Roman"/>
                <w:i/>
                <w:sz w:val="18"/>
                <w:szCs w:val="18"/>
              </w:rPr>
            </w:pPr>
          </w:p>
          <w:p w14:paraId="3407CD45" w14:textId="36BB7F52" w:rsidR="00253885" w:rsidRDefault="00253885" w:rsidP="005776DF">
            <w:pPr>
              <w:spacing w:after="0" w:line="240" w:lineRule="auto"/>
              <w:jc w:val="both"/>
              <w:rPr>
                <w:rFonts w:ascii="Times New Roman" w:hAnsi="Times New Roman"/>
                <w:i/>
                <w:sz w:val="18"/>
                <w:szCs w:val="18"/>
              </w:rPr>
            </w:pPr>
            <w:r>
              <w:rPr>
                <w:rFonts w:ascii="Times New Roman" w:hAnsi="Times New Roman"/>
                <w:sz w:val="18"/>
                <w:szCs w:val="18"/>
              </w:rPr>
              <w:t>1 114 247</w:t>
            </w:r>
            <w:r w:rsidRPr="00B10EEB">
              <w:rPr>
                <w:rFonts w:ascii="Times New Roman" w:hAnsi="Times New Roman"/>
                <w:sz w:val="18"/>
                <w:szCs w:val="18"/>
              </w:rPr>
              <w:t xml:space="preserve"> </w:t>
            </w:r>
            <w:r w:rsidR="00A138F7">
              <w:rPr>
                <w:rFonts w:ascii="Times New Roman" w:hAnsi="Times New Roman"/>
                <w:sz w:val="18"/>
                <w:szCs w:val="18"/>
              </w:rPr>
              <w:t>EUR</w:t>
            </w:r>
          </w:p>
          <w:p w14:paraId="546A7DD8" w14:textId="146AA1AF" w:rsidR="00253885" w:rsidRDefault="00253885">
            <w:pPr>
              <w:spacing w:after="0" w:line="240" w:lineRule="auto"/>
              <w:jc w:val="both"/>
              <w:rPr>
                <w:rFonts w:ascii="Times New Roman" w:hAnsi="Times New Roman"/>
                <w:i/>
                <w:sz w:val="18"/>
                <w:szCs w:val="18"/>
              </w:rPr>
            </w:pPr>
          </w:p>
          <w:p w14:paraId="1DE7F757" w14:textId="77777777" w:rsidR="004E2313" w:rsidRDefault="004E2313" w:rsidP="000B4D21">
            <w:pPr>
              <w:spacing w:after="0" w:line="240" w:lineRule="auto"/>
              <w:jc w:val="both"/>
              <w:rPr>
                <w:rFonts w:ascii="Times New Roman" w:hAnsi="Times New Roman"/>
                <w:i/>
                <w:sz w:val="18"/>
                <w:szCs w:val="18"/>
              </w:rPr>
            </w:pPr>
          </w:p>
          <w:p w14:paraId="270BC116" w14:textId="77777777" w:rsidR="000B4D21" w:rsidRDefault="000B4D21">
            <w:pPr>
              <w:spacing w:after="0" w:line="240" w:lineRule="auto"/>
              <w:jc w:val="both"/>
              <w:rPr>
                <w:rFonts w:ascii="Times New Roman" w:hAnsi="Times New Roman"/>
                <w:i/>
                <w:sz w:val="18"/>
                <w:szCs w:val="18"/>
              </w:rPr>
            </w:pPr>
          </w:p>
          <w:p w14:paraId="2A5A8CC3" w14:textId="27349383" w:rsidR="00253885" w:rsidRPr="00B10EEB" w:rsidRDefault="00253885">
            <w:pPr>
              <w:spacing w:after="0" w:line="240" w:lineRule="auto"/>
              <w:jc w:val="both"/>
              <w:rPr>
                <w:rFonts w:ascii="Times New Roman" w:hAnsi="Times New Roman"/>
                <w:i/>
                <w:sz w:val="18"/>
                <w:szCs w:val="18"/>
              </w:rPr>
            </w:pPr>
            <w:r w:rsidRPr="00B10EEB">
              <w:rPr>
                <w:rFonts w:ascii="Times New Roman" w:hAnsi="Times New Roman"/>
                <w:i/>
                <w:sz w:val="18"/>
                <w:szCs w:val="18"/>
              </w:rPr>
              <w:t>Mērķis 2023. gadam (vienāds ar</w:t>
            </w:r>
          </w:p>
          <w:p w14:paraId="6ED6CD42" w14:textId="77777777" w:rsidR="00253885" w:rsidRPr="00B10EEB" w:rsidRDefault="00253885">
            <w:pPr>
              <w:spacing w:after="0" w:line="240" w:lineRule="auto"/>
              <w:jc w:val="both"/>
              <w:rPr>
                <w:rFonts w:ascii="Times New Roman" w:hAnsi="Times New Roman"/>
                <w:i/>
                <w:sz w:val="18"/>
                <w:szCs w:val="18"/>
              </w:rPr>
            </w:pPr>
            <w:r w:rsidRPr="00B10EEB">
              <w:rPr>
                <w:rFonts w:ascii="Times New Roman" w:hAnsi="Times New Roman"/>
                <w:i/>
                <w:sz w:val="18"/>
                <w:szCs w:val="18"/>
              </w:rPr>
              <w:t xml:space="preserve"> 100 % no SAM pasākumam paredzētā kopējā finansējuma):</w:t>
            </w:r>
          </w:p>
          <w:p w14:paraId="418D5490" w14:textId="77777777" w:rsidR="00253885" w:rsidRPr="00B10EEB" w:rsidRDefault="00253885">
            <w:pPr>
              <w:spacing w:after="0" w:line="240" w:lineRule="auto"/>
              <w:jc w:val="both"/>
              <w:rPr>
                <w:rFonts w:ascii="Times New Roman" w:hAnsi="Times New Roman"/>
                <w:i/>
                <w:sz w:val="18"/>
                <w:szCs w:val="18"/>
              </w:rPr>
            </w:pPr>
          </w:p>
          <w:p w14:paraId="65F1EE41" w14:textId="009B0AAC" w:rsidR="00253885" w:rsidRPr="00CF59C8" w:rsidRDefault="00537D6C">
            <w:pPr>
              <w:spacing w:after="0" w:line="240" w:lineRule="auto"/>
              <w:jc w:val="both"/>
              <w:rPr>
                <w:rFonts w:ascii="Times New Roman" w:hAnsi="Times New Roman"/>
                <w:sz w:val="18"/>
                <w:szCs w:val="18"/>
                <w:vertAlign w:val="superscript"/>
              </w:rPr>
            </w:pPr>
            <w:r w:rsidRPr="00537D6C">
              <w:rPr>
                <w:rFonts w:ascii="Times New Roman" w:hAnsi="Times New Roman"/>
                <w:sz w:val="18"/>
                <w:szCs w:val="18"/>
                <w:lang w:eastAsia="lv-LV"/>
              </w:rPr>
              <w:t xml:space="preserve">17 083 768 </w:t>
            </w:r>
            <w:r w:rsidR="00253885" w:rsidRPr="00B10EEB">
              <w:rPr>
                <w:rFonts w:ascii="Times New Roman" w:hAnsi="Times New Roman"/>
                <w:sz w:val="18"/>
                <w:szCs w:val="18"/>
              </w:rPr>
              <w:t>EUR</w:t>
            </w:r>
          </w:p>
          <w:p w14:paraId="0D4E1A91" w14:textId="77777777" w:rsidR="00253885" w:rsidRPr="00B10EEB" w:rsidRDefault="00253885">
            <w:pPr>
              <w:spacing w:after="0" w:line="240" w:lineRule="auto"/>
              <w:jc w:val="both"/>
              <w:rPr>
                <w:rFonts w:ascii="Times New Roman" w:hAnsi="Times New Roman"/>
                <w:sz w:val="18"/>
                <w:szCs w:val="18"/>
              </w:rPr>
            </w:pPr>
          </w:p>
          <w:p w14:paraId="21FB5821" w14:textId="66AD939E" w:rsidR="00253885" w:rsidRDefault="00AE77F8" w:rsidP="00EB5903">
            <w:pPr>
              <w:spacing w:after="0" w:line="240" w:lineRule="auto"/>
              <w:ind w:right="141"/>
              <w:jc w:val="both"/>
              <w:rPr>
                <w:rFonts w:ascii="Times New Roman" w:hAnsi="Times New Roman"/>
                <w:sz w:val="18"/>
                <w:szCs w:val="18"/>
              </w:rPr>
            </w:pPr>
            <w:r>
              <w:rPr>
                <w:rFonts w:ascii="Times New Roman" w:hAnsi="Times New Roman"/>
                <w:sz w:val="18"/>
                <w:szCs w:val="18"/>
              </w:rPr>
              <w:t xml:space="preserve">Sākotnēji plānotais </w:t>
            </w:r>
            <w:r w:rsidR="00253885" w:rsidRPr="00913392">
              <w:rPr>
                <w:rFonts w:ascii="Times New Roman" w:hAnsi="Times New Roman"/>
                <w:sz w:val="18"/>
                <w:szCs w:val="18"/>
              </w:rPr>
              <w:t>pasākuma darbību īstenošanas laiks no 2015.</w:t>
            </w:r>
            <w:r w:rsidR="00253885">
              <w:rPr>
                <w:rFonts w:ascii="Times New Roman" w:hAnsi="Times New Roman"/>
                <w:sz w:val="18"/>
                <w:szCs w:val="18"/>
              </w:rPr>
              <w:t xml:space="preserve"> </w:t>
            </w:r>
            <w:r w:rsidR="00253885" w:rsidRPr="00913392">
              <w:rPr>
                <w:rFonts w:ascii="Times New Roman" w:hAnsi="Times New Roman"/>
                <w:sz w:val="18"/>
                <w:szCs w:val="18"/>
              </w:rPr>
              <w:t>g</w:t>
            </w:r>
            <w:r w:rsidR="00253885">
              <w:rPr>
                <w:rFonts w:ascii="Times New Roman" w:hAnsi="Times New Roman"/>
                <w:sz w:val="18"/>
                <w:szCs w:val="18"/>
              </w:rPr>
              <w:t>ada</w:t>
            </w:r>
            <w:r w:rsidR="00253885" w:rsidRPr="00913392">
              <w:rPr>
                <w:rFonts w:ascii="Times New Roman" w:hAnsi="Times New Roman"/>
                <w:sz w:val="18"/>
                <w:szCs w:val="18"/>
              </w:rPr>
              <w:t xml:space="preserve"> </w:t>
            </w:r>
            <w:r w:rsidR="00253885">
              <w:rPr>
                <w:rFonts w:ascii="Times New Roman" w:hAnsi="Times New Roman"/>
                <w:sz w:val="18"/>
                <w:szCs w:val="18"/>
              </w:rPr>
              <w:t>3</w:t>
            </w:r>
            <w:r w:rsidR="00253885" w:rsidRPr="00913392">
              <w:rPr>
                <w:rFonts w:ascii="Times New Roman" w:hAnsi="Times New Roman"/>
                <w:sz w:val="18"/>
                <w:szCs w:val="18"/>
              </w:rPr>
              <w:t>.cet. līdz 202</w:t>
            </w:r>
            <w:r w:rsidR="00253885">
              <w:rPr>
                <w:rFonts w:ascii="Times New Roman" w:hAnsi="Times New Roman"/>
                <w:sz w:val="18"/>
                <w:szCs w:val="18"/>
              </w:rPr>
              <w:t>2</w:t>
            </w:r>
            <w:r w:rsidR="00253885" w:rsidRPr="00547D74">
              <w:rPr>
                <w:rFonts w:ascii="Times New Roman" w:hAnsi="Times New Roman"/>
                <w:sz w:val="18"/>
                <w:szCs w:val="18"/>
              </w:rPr>
              <w:t>.</w:t>
            </w:r>
            <w:r w:rsidR="00253885">
              <w:rPr>
                <w:rFonts w:ascii="Times New Roman" w:hAnsi="Times New Roman"/>
                <w:sz w:val="18"/>
                <w:szCs w:val="18"/>
              </w:rPr>
              <w:t xml:space="preserve"> </w:t>
            </w:r>
            <w:r w:rsidR="00253885" w:rsidRPr="00547D74">
              <w:rPr>
                <w:rFonts w:ascii="Times New Roman" w:hAnsi="Times New Roman"/>
                <w:sz w:val="18"/>
                <w:szCs w:val="18"/>
              </w:rPr>
              <w:t>g</w:t>
            </w:r>
            <w:r w:rsidR="00253885">
              <w:rPr>
                <w:rFonts w:ascii="Times New Roman" w:hAnsi="Times New Roman"/>
                <w:sz w:val="18"/>
                <w:szCs w:val="18"/>
              </w:rPr>
              <w:t>ada</w:t>
            </w:r>
            <w:r w:rsidR="00253885" w:rsidRPr="00547D74">
              <w:rPr>
                <w:rFonts w:ascii="Times New Roman" w:hAnsi="Times New Roman"/>
                <w:sz w:val="18"/>
                <w:szCs w:val="18"/>
              </w:rPr>
              <w:t>.4.cet.</w:t>
            </w:r>
            <w:r w:rsidR="00253885">
              <w:rPr>
                <w:rFonts w:ascii="Times New Roman" w:hAnsi="Times New Roman"/>
                <w:sz w:val="18"/>
                <w:szCs w:val="18"/>
              </w:rPr>
              <w:t xml:space="preserve"> </w:t>
            </w:r>
            <w:r w:rsidR="001157F2">
              <w:rPr>
                <w:rFonts w:ascii="Times New Roman" w:hAnsi="Times New Roman"/>
                <w:sz w:val="18"/>
                <w:szCs w:val="18"/>
              </w:rPr>
              <w:t>P</w:t>
            </w:r>
            <w:r w:rsidR="00253885">
              <w:rPr>
                <w:rFonts w:ascii="Times New Roman" w:hAnsi="Times New Roman"/>
                <w:sz w:val="18"/>
                <w:szCs w:val="18"/>
              </w:rPr>
              <w:t>rojekta īstenošanas periods 201</w:t>
            </w:r>
            <w:r w:rsidR="001157F2">
              <w:rPr>
                <w:rFonts w:ascii="Times New Roman" w:hAnsi="Times New Roman"/>
                <w:sz w:val="18"/>
                <w:szCs w:val="18"/>
              </w:rPr>
              <w:t>5</w:t>
            </w:r>
            <w:r w:rsidR="00253885">
              <w:rPr>
                <w:rFonts w:ascii="Times New Roman" w:hAnsi="Times New Roman"/>
                <w:sz w:val="18"/>
                <w:szCs w:val="18"/>
              </w:rPr>
              <w:t xml:space="preserve">. gada </w:t>
            </w:r>
            <w:r w:rsidR="001157F2">
              <w:rPr>
                <w:rFonts w:ascii="Times New Roman" w:hAnsi="Times New Roman"/>
                <w:sz w:val="18"/>
                <w:szCs w:val="18"/>
              </w:rPr>
              <w:t>2</w:t>
            </w:r>
            <w:r w:rsidR="00253885">
              <w:rPr>
                <w:rFonts w:ascii="Times New Roman" w:hAnsi="Times New Roman"/>
                <w:sz w:val="18"/>
                <w:szCs w:val="18"/>
              </w:rPr>
              <w:t>1.</w:t>
            </w:r>
            <w:r w:rsidR="001157F2">
              <w:rPr>
                <w:rFonts w:ascii="Times New Roman" w:hAnsi="Times New Roman"/>
                <w:sz w:val="18"/>
                <w:szCs w:val="18"/>
              </w:rPr>
              <w:t>augusts</w:t>
            </w:r>
            <w:r w:rsidR="00253885">
              <w:rPr>
                <w:rFonts w:ascii="Times New Roman" w:hAnsi="Times New Roman"/>
                <w:sz w:val="18"/>
                <w:szCs w:val="18"/>
              </w:rPr>
              <w:t xml:space="preserve"> – 2022. gada </w:t>
            </w:r>
            <w:r w:rsidR="001157F2">
              <w:rPr>
                <w:rFonts w:ascii="Times New Roman" w:hAnsi="Times New Roman"/>
                <w:sz w:val="18"/>
                <w:szCs w:val="18"/>
              </w:rPr>
              <w:t>31.decembris</w:t>
            </w:r>
            <w:r w:rsidR="00253885">
              <w:rPr>
                <w:rFonts w:ascii="Times New Roman" w:hAnsi="Times New Roman"/>
                <w:sz w:val="18"/>
                <w:szCs w:val="18"/>
              </w:rPr>
              <w:t>.</w:t>
            </w:r>
          </w:p>
          <w:p w14:paraId="7B744F5F" w14:textId="055EE05B" w:rsidR="00FB747B" w:rsidRDefault="00FB747B" w:rsidP="00EB5903">
            <w:pPr>
              <w:spacing w:after="0" w:line="240" w:lineRule="auto"/>
              <w:ind w:right="141"/>
              <w:jc w:val="both"/>
              <w:rPr>
                <w:rFonts w:ascii="Times New Roman" w:hAnsi="Times New Roman"/>
                <w:sz w:val="18"/>
                <w:szCs w:val="18"/>
              </w:rPr>
            </w:pPr>
            <w:r>
              <w:rPr>
                <w:rFonts w:ascii="Times New Roman" w:hAnsi="Times New Roman"/>
                <w:sz w:val="18"/>
                <w:szCs w:val="18"/>
              </w:rPr>
              <w:t xml:space="preserve">2020. gada finanšu pārdales ietvaros atbilstoši DP grozījumiem Nr. 6 samazināts pasākuma kopējais finansējums. </w:t>
            </w:r>
          </w:p>
          <w:p w14:paraId="2D8767FD" w14:textId="56F50F72" w:rsidR="00253885" w:rsidRDefault="006B2B69" w:rsidP="0032362E">
            <w:pPr>
              <w:spacing w:after="0" w:line="240" w:lineRule="auto"/>
              <w:ind w:right="141"/>
              <w:jc w:val="both"/>
              <w:rPr>
                <w:rFonts w:ascii="Times New Roman" w:hAnsi="Times New Roman"/>
                <w:sz w:val="18"/>
                <w:szCs w:val="18"/>
              </w:rPr>
            </w:pPr>
            <w:r w:rsidRPr="006B2B69">
              <w:rPr>
                <w:rFonts w:ascii="Times New Roman" w:hAnsi="Times New Roman"/>
                <w:sz w:val="18"/>
                <w:szCs w:val="18"/>
              </w:rPr>
              <w:t>2021.</w:t>
            </w:r>
            <w:r w:rsidR="002441C1">
              <w:rPr>
                <w:rFonts w:ascii="Times New Roman" w:hAnsi="Times New Roman"/>
                <w:sz w:val="18"/>
                <w:szCs w:val="18"/>
              </w:rPr>
              <w:t xml:space="preserve"> </w:t>
            </w:r>
            <w:r w:rsidRPr="006B2B69">
              <w:rPr>
                <w:rFonts w:ascii="Times New Roman" w:hAnsi="Times New Roman"/>
                <w:sz w:val="18"/>
                <w:szCs w:val="18"/>
              </w:rPr>
              <w:t>gad</w:t>
            </w:r>
            <w:r w:rsidR="00537D6C">
              <w:rPr>
                <w:rFonts w:ascii="Times New Roman" w:hAnsi="Times New Roman"/>
                <w:sz w:val="18"/>
                <w:szCs w:val="18"/>
              </w:rPr>
              <w:t>a 1.pusgadā</w:t>
            </w:r>
            <w:r w:rsidRPr="006B2B69">
              <w:rPr>
                <w:rFonts w:ascii="Times New Roman" w:hAnsi="Times New Roman"/>
                <w:sz w:val="18"/>
                <w:szCs w:val="18"/>
              </w:rPr>
              <w:t xml:space="preserve"> </w:t>
            </w:r>
            <w:r>
              <w:rPr>
                <w:rFonts w:ascii="Times New Roman" w:hAnsi="Times New Roman"/>
                <w:sz w:val="18"/>
                <w:szCs w:val="18"/>
              </w:rPr>
              <w:t>atbilstoši DP grozījumiem Nr.7 palielināts</w:t>
            </w:r>
            <w:r w:rsidRPr="006B2B69">
              <w:rPr>
                <w:rFonts w:ascii="Times New Roman" w:hAnsi="Times New Roman"/>
                <w:sz w:val="18"/>
                <w:szCs w:val="18"/>
              </w:rPr>
              <w:t xml:space="preserve"> </w:t>
            </w:r>
            <w:r>
              <w:rPr>
                <w:rFonts w:ascii="Times New Roman" w:hAnsi="Times New Roman"/>
                <w:sz w:val="18"/>
                <w:szCs w:val="18"/>
              </w:rPr>
              <w:t xml:space="preserve">SAM </w:t>
            </w:r>
            <w:r w:rsidRPr="006B2B69">
              <w:rPr>
                <w:rFonts w:ascii="Times New Roman" w:hAnsi="Times New Roman"/>
                <w:sz w:val="18"/>
                <w:szCs w:val="18"/>
              </w:rPr>
              <w:t>9.1.1.3.</w:t>
            </w:r>
            <w:r>
              <w:rPr>
                <w:rFonts w:ascii="Times New Roman" w:hAnsi="Times New Roman"/>
                <w:sz w:val="18"/>
                <w:szCs w:val="18"/>
              </w:rPr>
              <w:t xml:space="preserve"> pasākuma</w:t>
            </w:r>
            <w:r w:rsidRPr="006B2B69">
              <w:rPr>
                <w:rFonts w:ascii="Times New Roman" w:hAnsi="Times New Roman"/>
                <w:sz w:val="18"/>
                <w:szCs w:val="18"/>
              </w:rPr>
              <w:t xml:space="preserve"> kopēj</w:t>
            </w:r>
            <w:r>
              <w:rPr>
                <w:rFonts w:ascii="Times New Roman" w:hAnsi="Times New Roman"/>
                <w:sz w:val="18"/>
                <w:szCs w:val="18"/>
              </w:rPr>
              <w:t>ais</w:t>
            </w:r>
            <w:r w:rsidRPr="006B2B69">
              <w:rPr>
                <w:rFonts w:ascii="Times New Roman" w:hAnsi="Times New Roman"/>
                <w:sz w:val="18"/>
                <w:szCs w:val="18"/>
              </w:rPr>
              <w:t xml:space="preserve"> finansējum</w:t>
            </w:r>
            <w:r>
              <w:rPr>
                <w:rFonts w:ascii="Times New Roman" w:hAnsi="Times New Roman"/>
                <w:sz w:val="18"/>
                <w:szCs w:val="18"/>
              </w:rPr>
              <w:t>s</w:t>
            </w:r>
            <w:r w:rsidR="00FA620D">
              <w:rPr>
                <w:rFonts w:ascii="Times New Roman" w:hAnsi="Times New Roman"/>
                <w:sz w:val="18"/>
                <w:szCs w:val="18"/>
              </w:rPr>
              <w:t>,</w:t>
            </w:r>
            <w:r w:rsidRPr="006B2B69">
              <w:rPr>
                <w:rFonts w:ascii="Times New Roman" w:hAnsi="Times New Roman"/>
                <w:sz w:val="18"/>
                <w:szCs w:val="18"/>
              </w:rPr>
              <w:t xml:space="preserve"> veicot pārdali 9.1.1. specifiskā mērķa ietvaros</w:t>
            </w:r>
            <w:r w:rsidR="00242460">
              <w:rPr>
                <w:rFonts w:ascii="Times New Roman" w:hAnsi="Times New Roman"/>
                <w:sz w:val="18"/>
                <w:szCs w:val="18"/>
              </w:rPr>
              <w:t xml:space="preserve"> un ieviešot jaunas atbalsta </w:t>
            </w:r>
            <w:r w:rsidR="00242460">
              <w:rPr>
                <w:rFonts w:ascii="Times New Roman" w:hAnsi="Times New Roman"/>
                <w:sz w:val="18"/>
                <w:szCs w:val="18"/>
              </w:rPr>
              <w:lastRenderedPageBreak/>
              <w:t xml:space="preserve">darbības bezdarbniekiem ar invaliditāti un garīga rakstura traucējumiem, kā arī </w:t>
            </w:r>
            <w:r w:rsidR="00374EF0">
              <w:rPr>
                <w:rFonts w:ascii="Times New Roman" w:hAnsi="Times New Roman"/>
                <w:sz w:val="18"/>
                <w:szCs w:val="18"/>
              </w:rPr>
              <w:t>pagarinot</w:t>
            </w:r>
            <w:r w:rsidR="00242460">
              <w:rPr>
                <w:rFonts w:ascii="Times New Roman" w:hAnsi="Times New Roman"/>
                <w:sz w:val="18"/>
                <w:szCs w:val="18"/>
              </w:rPr>
              <w:t xml:space="preserve"> par 6 mēnešiem pasākuma īstenošanas periodu</w:t>
            </w:r>
            <w:r w:rsidR="00374EF0">
              <w:rPr>
                <w:rFonts w:ascii="Times New Roman" w:hAnsi="Times New Roman"/>
                <w:sz w:val="18"/>
                <w:szCs w:val="18"/>
              </w:rPr>
              <w:t xml:space="preserve"> (t.i., līdz 2023. gada 30.jūnijam)</w:t>
            </w:r>
            <w:r w:rsidR="0032362E">
              <w:rPr>
                <w:rFonts w:ascii="Times New Roman" w:hAnsi="Times New Roman"/>
                <w:sz w:val="18"/>
                <w:szCs w:val="18"/>
              </w:rPr>
              <w:t>.</w:t>
            </w:r>
            <w:r w:rsidRPr="006B2B69">
              <w:rPr>
                <w:rFonts w:ascii="Times New Roman" w:hAnsi="Times New Roman"/>
                <w:sz w:val="18"/>
                <w:szCs w:val="18"/>
              </w:rPr>
              <w:t xml:space="preserve"> </w:t>
            </w:r>
          </w:p>
          <w:p w14:paraId="0BEACBE0" w14:textId="42702120" w:rsidR="00537D6C" w:rsidRPr="00875AE2" w:rsidRDefault="00537D6C" w:rsidP="0032362E">
            <w:pPr>
              <w:spacing w:after="0" w:line="240" w:lineRule="auto"/>
              <w:ind w:right="141"/>
              <w:jc w:val="both"/>
              <w:rPr>
                <w:rFonts w:ascii="Times New Roman" w:hAnsi="Times New Roman"/>
                <w:sz w:val="18"/>
                <w:szCs w:val="18"/>
                <w:highlight w:val="yellow"/>
              </w:rPr>
            </w:pPr>
            <w:r w:rsidRPr="00D61E67">
              <w:rPr>
                <w:rFonts w:ascii="Times New Roman" w:hAnsi="Times New Roman"/>
                <w:sz w:val="18"/>
                <w:szCs w:val="18"/>
              </w:rPr>
              <w:t>2021</w:t>
            </w:r>
            <w:r>
              <w:rPr>
                <w:rFonts w:ascii="Times New Roman" w:hAnsi="Times New Roman"/>
                <w:sz w:val="18"/>
                <w:szCs w:val="18"/>
              </w:rPr>
              <w:t xml:space="preserve">.gada 2.pusgadā atbilstoši </w:t>
            </w:r>
            <w:r w:rsidR="00B342C4">
              <w:rPr>
                <w:rFonts w:ascii="Times New Roman" w:hAnsi="Times New Roman"/>
                <w:sz w:val="18"/>
                <w:szCs w:val="18"/>
              </w:rPr>
              <w:t xml:space="preserve">DP grozījumiem Nr.8, veicot pārdali 9.1.1. specifiskā mērķa ietvaros, palielināts 9.1.1.3. pasākuma kopējais finansējums </w:t>
            </w:r>
            <w:r w:rsidRPr="00537D6C">
              <w:rPr>
                <w:rFonts w:ascii="Times New Roman" w:hAnsi="Times New Roman"/>
                <w:sz w:val="18"/>
                <w:szCs w:val="18"/>
              </w:rPr>
              <w:t>(</w:t>
            </w:r>
            <w:r w:rsidR="00B342C4">
              <w:rPr>
                <w:rFonts w:ascii="Times New Roman" w:hAnsi="Times New Roman"/>
                <w:sz w:val="18"/>
                <w:szCs w:val="18"/>
              </w:rPr>
              <w:t xml:space="preserve">par </w:t>
            </w:r>
            <w:r w:rsidRPr="00D61E67">
              <w:rPr>
                <w:rFonts w:ascii="Times New Roman" w:hAnsi="Times New Roman"/>
                <w:sz w:val="18"/>
                <w:szCs w:val="18"/>
              </w:rPr>
              <w:t xml:space="preserve">3 463 562 </w:t>
            </w:r>
            <w:proofErr w:type="spellStart"/>
            <w:r w:rsidRPr="00D61E67">
              <w:rPr>
                <w:rFonts w:ascii="Times New Roman" w:hAnsi="Times New Roman"/>
                <w:i/>
                <w:iCs/>
                <w:sz w:val="18"/>
                <w:szCs w:val="18"/>
              </w:rPr>
              <w:t>euro</w:t>
            </w:r>
            <w:proofErr w:type="spellEnd"/>
            <w:r w:rsidRPr="00537D6C">
              <w:rPr>
                <w:rFonts w:ascii="Times New Roman" w:hAnsi="Times New Roman"/>
                <w:sz w:val="18"/>
                <w:szCs w:val="18"/>
              </w:rPr>
              <w:t xml:space="preserve">) </w:t>
            </w:r>
            <w:r>
              <w:rPr>
                <w:rFonts w:ascii="Times New Roman" w:hAnsi="Times New Roman"/>
                <w:sz w:val="18"/>
                <w:szCs w:val="18"/>
              </w:rPr>
              <w:t>(</w:t>
            </w:r>
            <w:r w:rsidRPr="00537D6C">
              <w:rPr>
                <w:rFonts w:ascii="Times New Roman" w:hAnsi="Times New Roman"/>
                <w:sz w:val="18"/>
                <w:szCs w:val="18"/>
              </w:rPr>
              <w:t xml:space="preserve">papildu atbalsta nodrošināšanai sociālajiem uzņēmumiem, projekta īstenošanas perioda pagarināšanai </w:t>
            </w:r>
            <w:r w:rsidR="00734E36" w:rsidRPr="00734E36">
              <w:rPr>
                <w:rFonts w:ascii="Times New Roman" w:hAnsi="Times New Roman"/>
                <w:b/>
                <w:bCs/>
                <w:sz w:val="18"/>
                <w:szCs w:val="18"/>
              </w:rPr>
              <w:t>par 6 mēnešiem (t.i., līdz 2023. gada 31.decembrim)</w:t>
            </w:r>
            <w:r w:rsidR="00734E36">
              <w:rPr>
                <w:rFonts w:ascii="Times New Roman" w:hAnsi="Times New Roman"/>
                <w:sz w:val="18"/>
                <w:szCs w:val="18"/>
              </w:rPr>
              <w:t xml:space="preserve"> </w:t>
            </w:r>
            <w:r w:rsidRPr="00537D6C">
              <w:rPr>
                <w:rFonts w:ascii="Times New Roman" w:hAnsi="Times New Roman"/>
                <w:sz w:val="18"/>
                <w:szCs w:val="18"/>
              </w:rPr>
              <w:t>un jaunas atbalstāmās darbības - pasākumi sociālo uzņēmumu ekosistēmas nostiprināšanai un attīstībai – ieviešanai, mazinot sabiedrības veselības krīzes negatīvo ietekmi</w:t>
            </w:r>
            <w:r>
              <w:rPr>
                <w:rFonts w:ascii="Times New Roman" w:hAnsi="Times New Roman"/>
                <w:sz w:val="18"/>
                <w:szCs w:val="18"/>
              </w:rPr>
              <w:t>) un palielināt</w:t>
            </w:r>
            <w:r w:rsidR="002516F2">
              <w:rPr>
                <w:rFonts w:ascii="Times New Roman" w:hAnsi="Times New Roman"/>
                <w:sz w:val="18"/>
                <w:szCs w:val="18"/>
              </w:rPr>
              <w:t xml:space="preserve">a </w:t>
            </w:r>
            <w:r>
              <w:rPr>
                <w:rFonts w:ascii="Times New Roman" w:hAnsi="Times New Roman"/>
                <w:sz w:val="18"/>
                <w:szCs w:val="18"/>
              </w:rPr>
              <w:t xml:space="preserve"> iznākuma rādītāj</w:t>
            </w:r>
            <w:r w:rsidR="002516F2">
              <w:rPr>
                <w:rFonts w:ascii="Times New Roman" w:hAnsi="Times New Roman"/>
                <w:sz w:val="18"/>
                <w:szCs w:val="18"/>
              </w:rPr>
              <w:t>a vērtība</w:t>
            </w:r>
            <w:r>
              <w:rPr>
                <w:rFonts w:ascii="Times New Roman" w:hAnsi="Times New Roman"/>
                <w:sz w:val="18"/>
                <w:szCs w:val="18"/>
              </w:rPr>
              <w:t>.</w:t>
            </w:r>
          </w:p>
        </w:tc>
      </w:tr>
    </w:tbl>
    <w:p w14:paraId="67E913D9" w14:textId="77777777" w:rsidR="003F16F3" w:rsidRPr="00B10EEB" w:rsidRDefault="003F16F3" w:rsidP="000869BC">
      <w:pPr>
        <w:autoSpaceDE w:val="0"/>
        <w:autoSpaceDN w:val="0"/>
        <w:adjustRightInd w:val="0"/>
        <w:spacing w:after="120"/>
        <w:rPr>
          <w:rFonts w:ascii="Times New Roman" w:hAnsi="Times New Roman"/>
          <w:sz w:val="18"/>
          <w:szCs w:val="18"/>
        </w:rPr>
      </w:pPr>
    </w:p>
    <w:sectPr w:rsidR="003F16F3" w:rsidRPr="00B10EEB" w:rsidSect="00F27002">
      <w:headerReference w:type="default" r:id="rId8"/>
      <w:footerReference w:type="default" r:id="rId9"/>
      <w:pgSz w:w="16838" w:h="11906" w:orient="landscape"/>
      <w:pgMar w:top="709" w:right="536" w:bottom="567" w:left="1440" w:header="708" w:footer="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06AA2" w14:textId="77777777" w:rsidR="00D444B8" w:rsidRDefault="00D444B8" w:rsidP="006062F7">
      <w:pPr>
        <w:spacing w:after="0" w:line="240" w:lineRule="auto"/>
      </w:pPr>
      <w:r>
        <w:separator/>
      </w:r>
    </w:p>
  </w:endnote>
  <w:endnote w:type="continuationSeparator" w:id="0">
    <w:p w14:paraId="24234279" w14:textId="77777777" w:rsidR="00D444B8" w:rsidRDefault="00D444B8" w:rsidP="006062F7">
      <w:pPr>
        <w:spacing w:after="0" w:line="240" w:lineRule="auto"/>
      </w:pPr>
      <w:r>
        <w:continuationSeparator/>
      </w:r>
    </w:p>
  </w:endnote>
  <w:endnote w:type="continuationNotice" w:id="1">
    <w:p w14:paraId="2FE73505" w14:textId="77777777" w:rsidR="00D444B8" w:rsidRDefault="00D444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1387537"/>
      <w:docPartObj>
        <w:docPartGallery w:val="Page Numbers (Bottom of Page)"/>
        <w:docPartUnique/>
      </w:docPartObj>
    </w:sdtPr>
    <w:sdtEndPr>
      <w:rPr>
        <w:noProof/>
      </w:rPr>
    </w:sdtEndPr>
    <w:sdtContent>
      <w:p w14:paraId="65BE6101" w14:textId="40F59496" w:rsidR="003E6375" w:rsidRDefault="003E6375">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48199F43" w14:textId="77777777" w:rsidR="003E6375" w:rsidRDefault="003E63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B32A3" w14:textId="77777777" w:rsidR="00D444B8" w:rsidRDefault="00D444B8" w:rsidP="006062F7">
      <w:pPr>
        <w:spacing w:after="0" w:line="240" w:lineRule="auto"/>
      </w:pPr>
      <w:r>
        <w:separator/>
      </w:r>
    </w:p>
  </w:footnote>
  <w:footnote w:type="continuationSeparator" w:id="0">
    <w:p w14:paraId="4094BC9E" w14:textId="77777777" w:rsidR="00D444B8" w:rsidRDefault="00D444B8" w:rsidP="006062F7">
      <w:pPr>
        <w:spacing w:after="0" w:line="240" w:lineRule="auto"/>
      </w:pPr>
      <w:r>
        <w:continuationSeparator/>
      </w:r>
    </w:p>
  </w:footnote>
  <w:footnote w:type="continuationNotice" w:id="1">
    <w:p w14:paraId="28B11716" w14:textId="77777777" w:rsidR="00D444B8" w:rsidRDefault="00D444B8">
      <w:pPr>
        <w:spacing w:after="0" w:line="240" w:lineRule="auto"/>
      </w:pPr>
    </w:p>
  </w:footnote>
  <w:footnote w:id="2">
    <w:p w14:paraId="0B745052" w14:textId="54A11CC8" w:rsidR="003E6375" w:rsidRPr="00E4660C" w:rsidRDefault="003E6375" w:rsidP="00E4660C">
      <w:pPr>
        <w:pStyle w:val="FootnoteText"/>
        <w:jc w:val="both"/>
        <w:rPr>
          <w:rFonts w:ascii="Times New Roman" w:hAnsi="Times New Roman"/>
          <w:sz w:val="18"/>
          <w:szCs w:val="18"/>
        </w:rPr>
      </w:pPr>
      <w:r>
        <w:rPr>
          <w:rStyle w:val="FootnoteReference"/>
        </w:rPr>
        <w:footnoteRef/>
      </w:r>
      <w:r>
        <w:t xml:space="preserve"> </w:t>
      </w:r>
      <w:r w:rsidRPr="00E4660C">
        <w:rPr>
          <w:rFonts w:ascii="Times New Roman" w:hAnsi="Times New Roman"/>
          <w:sz w:val="18"/>
          <w:szCs w:val="18"/>
        </w:rPr>
        <w:t>Finanšu rādītāju mērvienība – Starpposma vērtība 2018.gadam ir attiecināmie izdevumi EUR sertificējošās iestādes uzskaites sistēmā līdz 30.06.2019. sertificētie izdevumi, kas finansējuma saņēmējam radušies līdz 31.12.2018. Starpposma vērtības noteikšanā nedrīkst iekļaut snieguma rezerves apjomu 6 %, kamēr mērķis nosakāms iekļaujot rezerves apjomu. Nosakot finanšu rādītājus, izmanto kopējo SAM piešķirot attiecināmo finansējumu (EUR). Finanšu rādītāji tiešā veidā ir saistīti ar piešķirto līdzekļu apguvi un norāda uz progresu, kādā tie tiek apgūti.</w:t>
      </w:r>
    </w:p>
  </w:footnote>
  <w:footnote w:id="3">
    <w:p w14:paraId="69D0DDFF" w14:textId="3FE93194" w:rsidR="003E6375" w:rsidRDefault="003E6375" w:rsidP="005606FB">
      <w:pPr>
        <w:pStyle w:val="FootnoteText"/>
        <w:jc w:val="both"/>
      </w:pPr>
      <w:r>
        <w:rPr>
          <w:rStyle w:val="FootnoteReference"/>
        </w:rPr>
        <w:footnoteRef/>
      </w:r>
      <w:r>
        <w:t xml:space="preserve"> </w:t>
      </w:r>
      <w:r w:rsidRPr="005606FB">
        <w:rPr>
          <w:rFonts w:ascii="Times New Roman" w:hAnsi="Times New Roman"/>
          <w:sz w:val="18"/>
          <w:szCs w:val="18"/>
        </w:rPr>
        <w:t xml:space="preserve">Atbilstoši darbības programmas “Izaugsme un nodarbinātība” (DP) grozījumiem Nr.5, un Eiropas Komisijas 2020. gada 28. aprīļa lēmumam Nr. </w:t>
      </w:r>
      <w:r w:rsidRPr="005606FB">
        <w:rPr>
          <w:rFonts w:ascii="Times New Roman" w:hAnsi="Times New Roman"/>
          <w:sz w:val="18"/>
          <w:szCs w:val="18"/>
        </w:rPr>
        <w:t>CCI 2014LV16MAOP001, kods CR04; CO01 no DP svītrots, taču vienlaikus saglabājot rādītājus kā kopējo rezultāta rādītāju</w:t>
      </w:r>
      <w:r>
        <w:rPr>
          <w:rFonts w:ascii="Times New Roman" w:hAnsi="Times New Roman"/>
          <w:sz w:val="18"/>
          <w:szCs w:val="18"/>
        </w:rPr>
        <w:t xml:space="preserve">/ </w:t>
      </w:r>
      <w:r w:rsidRPr="005606FB">
        <w:rPr>
          <w:rFonts w:ascii="Times New Roman" w:hAnsi="Times New Roman"/>
          <w:sz w:val="18"/>
          <w:szCs w:val="18"/>
        </w:rPr>
        <w:t>iznākuma rādītāju un nodrošinot tā ziņošanu Eiropas Komisijai atbilstoši Eiropas Parlamenta un Padomes 2013.gada 17.decembra Regulas (ES) Nr.1304/2013 par Eiropas Sociālo fondu un ar ko atceļ Padomes Regulu (EK) Nr.1081/2006 I pielikumam “Kopējie iznākuma un rezultātu rādītāji ESF investīcijām”</w:t>
      </w:r>
      <w:r>
        <w:rPr>
          <w:rFonts w:ascii="Times New Roman" w:hAnsi="Times New Roman"/>
          <w:sz w:val="18"/>
          <w:szCs w:val="18"/>
        </w:rPr>
        <w:t>.</w:t>
      </w:r>
    </w:p>
  </w:footnote>
  <w:footnote w:id="4">
    <w:p w14:paraId="798163A6" w14:textId="2F0234C0" w:rsidR="003E6375" w:rsidRPr="00FF00A3" w:rsidRDefault="003E6375">
      <w:pPr>
        <w:pStyle w:val="FootnoteText"/>
        <w:rPr>
          <w:rFonts w:ascii="Times New Roman" w:hAnsi="Times New Roman"/>
          <w:sz w:val="16"/>
          <w:szCs w:val="16"/>
        </w:rPr>
      </w:pPr>
      <w:r w:rsidRPr="00FF00A3">
        <w:rPr>
          <w:rStyle w:val="FootnoteReference"/>
          <w:rFonts w:ascii="Times New Roman" w:hAnsi="Times New Roman"/>
          <w:sz w:val="16"/>
          <w:szCs w:val="16"/>
        </w:rPr>
        <w:footnoteRef/>
      </w:r>
      <w:r w:rsidRPr="00FF00A3">
        <w:rPr>
          <w:rFonts w:ascii="Times New Roman" w:hAnsi="Times New Roman"/>
          <w:sz w:val="16"/>
          <w:szCs w:val="16"/>
        </w:rPr>
        <w:t xml:space="preserve"> </w:t>
      </w:r>
      <w:r w:rsidRPr="00FF00A3">
        <w:rPr>
          <w:rFonts w:ascii="Times New Roman" w:hAnsi="Times New Roman"/>
          <w:sz w:val="16"/>
          <w:szCs w:val="16"/>
        </w:rPr>
        <w:t xml:space="preserve">Rādītāja definīcija noteikta </w:t>
      </w:r>
      <w:r w:rsidRPr="00FF00A3">
        <w:rPr>
          <w:rFonts w:ascii="Times New Roman" w:hAnsi="Times New Roman"/>
          <w:sz w:val="16"/>
          <w:szCs w:val="16"/>
          <w:lang w:val="x-none"/>
        </w:rPr>
        <w:t>Eiropas Komisijas vadlīniju “</w:t>
      </w:r>
      <w:proofErr w:type="spellStart"/>
      <w:r w:rsidRPr="00FF00A3">
        <w:rPr>
          <w:rFonts w:ascii="Times New Roman" w:hAnsi="Times New Roman"/>
          <w:sz w:val="16"/>
          <w:szCs w:val="16"/>
          <w:lang w:val="x-none"/>
        </w:rPr>
        <w:t>Guidance</w:t>
      </w:r>
      <w:proofErr w:type="spellEnd"/>
      <w:r w:rsidRPr="00FF00A3">
        <w:rPr>
          <w:rFonts w:ascii="Times New Roman" w:hAnsi="Times New Roman"/>
          <w:sz w:val="16"/>
          <w:szCs w:val="16"/>
          <w:lang w:val="x-none"/>
        </w:rPr>
        <w:t xml:space="preserve"> </w:t>
      </w:r>
      <w:proofErr w:type="spellStart"/>
      <w:r w:rsidRPr="00FF00A3">
        <w:rPr>
          <w:rFonts w:ascii="Times New Roman" w:hAnsi="Times New Roman"/>
          <w:sz w:val="16"/>
          <w:szCs w:val="16"/>
          <w:lang w:val="x-none"/>
        </w:rPr>
        <w:t>document</w:t>
      </w:r>
      <w:proofErr w:type="spellEnd"/>
      <w:r w:rsidRPr="00FF00A3">
        <w:rPr>
          <w:rFonts w:ascii="Times New Roman" w:hAnsi="Times New Roman"/>
          <w:sz w:val="16"/>
          <w:szCs w:val="16"/>
          <w:lang w:val="x-none"/>
        </w:rPr>
        <w:t xml:space="preserve"> </w:t>
      </w:r>
      <w:proofErr w:type="spellStart"/>
      <w:r w:rsidRPr="00FF00A3">
        <w:rPr>
          <w:rFonts w:ascii="Times New Roman" w:hAnsi="Times New Roman"/>
          <w:sz w:val="16"/>
          <w:szCs w:val="16"/>
          <w:lang w:val="x-none"/>
        </w:rPr>
        <w:t>on</w:t>
      </w:r>
      <w:proofErr w:type="spellEnd"/>
      <w:r w:rsidRPr="00FF00A3">
        <w:rPr>
          <w:rFonts w:ascii="Times New Roman" w:hAnsi="Times New Roman"/>
          <w:sz w:val="16"/>
          <w:szCs w:val="16"/>
          <w:lang w:val="x-none"/>
        </w:rPr>
        <w:t xml:space="preserve"> Monitoring </w:t>
      </w:r>
      <w:proofErr w:type="spellStart"/>
      <w:r w:rsidRPr="00FF00A3">
        <w:rPr>
          <w:rFonts w:ascii="Times New Roman" w:hAnsi="Times New Roman"/>
          <w:sz w:val="16"/>
          <w:szCs w:val="16"/>
          <w:lang w:val="x-none"/>
        </w:rPr>
        <w:t>and</w:t>
      </w:r>
      <w:proofErr w:type="spellEnd"/>
      <w:r w:rsidRPr="00FF00A3">
        <w:rPr>
          <w:rFonts w:ascii="Times New Roman" w:hAnsi="Times New Roman"/>
          <w:sz w:val="16"/>
          <w:szCs w:val="16"/>
          <w:lang w:val="x-none"/>
        </w:rPr>
        <w:t xml:space="preserve"> </w:t>
      </w:r>
      <w:proofErr w:type="spellStart"/>
      <w:r w:rsidRPr="00FF00A3">
        <w:rPr>
          <w:rFonts w:ascii="Times New Roman" w:hAnsi="Times New Roman"/>
          <w:sz w:val="16"/>
          <w:szCs w:val="16"/>
          <w:lang w:val="x-none"/>
        </w:rPr>
        <w:t>Evaluation</w:t>
      </w:r>
      <w:proofErr w:type="spellEnd"/>
      <w:r w:rsidRPr="00FF00A3">
        <w:rPr>
          <w:rFonts w:ascii="Times New Roman" w:hAnsi="Times New Roman"/>
          <w:sz w:val="16"/>
          <w:szCs w:val="16"/>
          <w:lang w:val="x-none"/>
        </w:rPr>
        <w:t xml:space="preserve">” 1.pielikumā; pieejamas  </w:t>
      </w:r>
      <w:r w:rsidRPr="00FF00A3">
        <w:rPr>
          <w:rFonts w:ascii="Times New Roman" w:hAnsi="Times New Roman"/>
          <w:sz w:val="16"/>
          <w:szCs w:val="16"/>
        </w:rPr>
        <w:t xml:space="preserve"> - https://ec.europa.eu/sfc/en/system/files/ged/ESF%20monitoring%20and%20evaluation%20guidance.pdf</w:t>
      </w:r>
    </w:p>
  </w:footnote>
  <w:footnote w:id="5">
    <w:p w14:paraId="5EC6F923" w14:textId="31A60438" w:rsidR="003E6375" w:rsidRPr="00FF00A3" w:rsidRDefault="003E6375">
      <w:pPr>
        <w:pStyle w:val="FootnoteText"/>
        <w:rPr>
          <w:rFonts w:ascii="Times New Roman" w:hAnsi="Times New Roman"/>
          <w:sz w:val="16"/>
          <w:szCs w:val="16"/>
        </w:rPr>
      </w:pPr>
      <w:r w:rsidRPr="00FF00A3">
        <w:rPr>
          <w:rStyle w:val="FootnoteReference"/>
          <w:rFonts w:ascii="Times New Roman" w:hAnsi="Times New Roman"/>
          <w:sz w:val="16"/>
          <w:szCs w:val="16"/>
        </w:rPr>
        <w:footnoteRef/>
      </w:r>
      <w:r w:rsidRPr="00FF00A3">
        <w:rPr>
          <w:rFonts w:ascii="Times New Roman" w:hAnsi="Times New Roman"/>
          <w:sz w:val="16"/>
          <w:szCs w:val="16"/>
        </w:rPr>
        <w:t xml:space="preserve"> </w:t>
      </w:r>
      <w:r w:rsidRPr="00FF00A3">
        <w:rPr>
          <w:rFonts w:ascii="Times New Roman" w:hAnsi="Times New Roman"/>
          <w:sz w:val="16"/>
          <w:szCs w:val="16"/>
        </w:rPr>
        <w:t xml:space="preserve">Rādītāja definīcija noteikta </w:t>
      </w:r>
      <w:r w:rsidRPr="00FF00A3">
        <w:rPr>
          <w:rFonts w:ascii="Times New Roman" w:hAnsi="Times New Roman"/>
          <w:sz w:val="16"/>
          <w:szCs w:val="16"/>
          <w:lang w:val="x-none"/>
        </w:rPr>
        <w:t>Eiropas Komisijas vadlīniju “</w:t>
      </w:r>
      <w:proofErr w:type="spellStart"/>
      <w:r w:rsidRPr="00FF00A3">
        <w:rPr>
          <w:rFonts w:ascii="Times New Roman" w:hAnsi="Times New Roman"/>
          <w:sz w:val="16"/>
          <w:szCs w:val="16"/>
          <w:lang w:val="x-none"/>
        </w:rPr>
        <w:t>Guidance</w:t>
      </w:r>
      <w:proofErr w:type="spellEnd"/>
      <w:r w:rsidRPr="00FF00A3">
        <w:rPr>
          <w:rFonts w:ascii="Times New Roman" w:hAnsi="Times New Roman"/>
          <w:sz w:val="16"/>
          <w:szCs w:val="16"/>
          <w:lang w:val="x-none"/>
        </w:rPr>
        <w:t xml:space="preserve"> </w:t>
      </w:r>
      <w:proofErr w:type="spellStart"/>
      <w:r w:rsidRPr="00FF00A3">
        <w:rPr>
          <w:rFonts w:ascii="Times New Roman" w:hAnsi="Times New Roman"/>
          <w:sz w:val="16"/>
          <w:szCs w:val="16"/>
          <w:lang w:val="x-none"/>
        </w:rPr>
        <w:t>document</w:t>
      </w:r>
      <w:proofErr w:type="spellEnd"/>
      <w:r w:rsidRPr="00FF00A3">
        <w:rPr>
          <w:rFonts w:ascii="Times New Roman" w:hAnsi="Times New Roman"/>
          <w:sz w:val="16"/>
          <w:szCs w:val="16"/>
          <w:lang w:val="x-none"/>
        </w:rPr>
        <w:t xml:space="preserve"> </w:t>
      </w:r>
      <w:proofErr w:type="spellStart"/>
      <w:r w:rsidRPr="00FF00A3">
        <w:rPr>
          <w:rFonts w:ascii="Times New Roman" w:hAnsi="Times New Roman"/>
          <w:sz w:val="16"/>
          <w:szCs w:val="16"/>
          <w:lang w:val="x-none"/>
        </w:rPr>
        <w:t>on</w:t>
      </w:r>
      <w:proofErr w:type="spellEnd"/>
      <w:r w:rsidRPr="00FF00A3">
        <w:rPr>
          <w:rFonts w:ascii="Times New Roman" w:hAnsi="Times New Roman"/>
          <w:sz w:val="16"/>
          <w:szCs w:val="16"/>
          <w:lang w:val="x-none"/>
        </w:rPr>
        <w:t xml:space="preserve"> Monitoring </w:t>
      </w:r>
      <w:proofErr w:type="spellStart"/>
      <w:r w:rsidRPr="00FF00A3">
        <w:rPr>
          <w:rFonts w:ascii="Times New Roman" w:hAnsi="Times New Roman"/>
          <w:sz w:val="16"/>
          <w:szCs w:val="16"/>
          <w:lang w:val="x-none"/>
        </w:rPr>
        <w:t>and</w:t>
      </w:r>
      <w:proofErr w:type="spellEnd"/>
      <w:r w:rsidRPr="00FF00A3">
        <w:rPr>
          <w:rFonts w:ascii="Times New Roman" w:hAnsi="Times New Roman"/>
          <w:sz w:val="16"/>
          <w:szCs w:val="16"/>
          <w:lang w:val="x-none"/>
        </w:rPr>
        <w:t xml:space="preserve"> </w:t>
      </w:r>
      <w:proofErr w:type="spellStart"/>
      <w:r w:rsidRPr="00FF00A3">
        <w:rPr>
          <w:rFonts w:ascii="Times New Roman" w:hAnsi="Times New Roman"/>
          <w:sz w:val="16"/>
          <w:szCs w:val="16"/>
          <w:lang w:val="x-none"/>
        </w:rPr>
        <w:t>Evaluation</w:t>
      </w:r>
      <w:proofErr w:type="spellEnd"/>
      <w:r w:rsidRPr="00FF00A3">
        <w:rPr>
          <w:rFonts w:ascii="Times New Roman" w:hAnsi="Times New Roman"/>
          <w:sz w:val="16"/>
          <w:szCs w:val="16"/>
          <w:lang w:val="x-none"/>
        </w:rPr>
        <w:t xml:space="preserve">” 1.pielikumā; pieejamas  </w:t>
      </w:r>
      <w:r w:rsidRPr="00FF00A3">
        <w:rPr>
          <w:rFonts w:ascii="Times New Roman" w:hAnsi="Times New Roman"/>
          <w:sz w:val="16"/>
          <w:szCs w:val="16"/>
        </w:rPr>
        <w:t xml:space="preserve"> - https://ec.europa.eu/sfc/en/system/files/ged/ESF%20monitoring%20and%20evaluation%20guidance.pdf</w:t>
      </w:r>
    </w:p>
  </w:footnote>
  <w:footnote w:id="6">
    <w:p w14:paraId="0263A361" w14:textId="698F9C40" w:rsidR="003E6375" w:rsidRPr="00ED4215" w:rsidRDefault="003E6375" w:rsidP="00ED4215">
      <w:pPr>
        <w:spacing w:after="0" w:line="240" w:lineRule="auto"/>
        <w:jc w:val="both"/>
        <w:rPr>
          <w:rFonts w:ascii="Times New Roman" w:hAnsi="Times New Roman"/>
          <w:sz w:val="18"/>
          <w:szCs w:val="18"/>
        </w:rPr>
      </w:pPr>
      <w:r>
        <w:rPr>
          <w:rStyle w:val="FootnoteReference"/>
        </w:rPr>
        <w:footnoteRef/>
      </w:r>
      <w:r>
        <w:t xml:space="preserve"> </w:t>
      </w:r>
      <w:r>
        <w:rPr>
          <w:rFonts w:ascii="Times New Roman" w:hAnsi="Times New Roman"/>
          <w:sz w:val="18"/>
          <w:szCs w:val="18"/>
        </w:rPr>
        <w:t>Jēdziens sociālie uzņēmumi šīs rādītāju pases izpratnē ietver arī pasākuma dalībniekus (</w:t>
      </w:r>
      <w:r w:rsidRPr="007E3684">
        <w:rPr>
          <w:rFonts w:ascii="Times New Roman" w:hAnsi="Times New Roman"/>
          <w:sz w:val="18"/>
          <w:szCs w:val="18"/>
        </w:rPr>
        <w:t>atbilstoši MK 11.08.2015. noteikumu Nr. 467 3.1. apakšpunktam</w:t>
      </w:r>
      <w:r>
        <w:rPr>
          <w:rFonts w:ascii="Times New Roman" w:hAnsi="Times New Roman"/>
          <w:sz w:val="18"/>
          <w:szCs w:val="18"/>
        </w:rPr>
        <w:t xml:space="preserve"> - </w:t>
      </w:r>
      <w:r w:rsidRPr="007E3684">
        <w:rPr>
          <w:rFonts w:ascii="Times New Roman" w:hAnsi="Times New Roman"/>
          <w:sz w:val="18"/>
          <w:szCs w:val="18"/>
        </w:rPr>
        <w:t>biedrības, nodibinājumi un komersanti (izņemot individuālos komersantus un personālsabiedrības),</w:t>
      </w:r>
      <w:r>
        <w:rPr>
          <w:rFonts w:ascii="Times New Roman" w:hAnsi="Times New Roman"/>
          <w:sz w:val="18"/>
          <w:szCs w:val="18"/>
        </w:rPr>
        <w:t xml:space="preserve">, kuri iesaistījās pasākumā, kad tika īstenots </w:t>
      </w:r>
      <w:proofErr w:type="spellStart"/>
      <w:r w:rsidRPr="00972F92">
        <w:rPr>
          <w:rFonts w:ascii="Times New Roman" w:hAnsi="Times New Roman"/>
          <w:sz w:val="18"/>
          <w:szCs w:val="18"/>
        </w:rPr>
        <w:t>izmēģinājumprojekt</w:t>
      </w:r>
      <w:r>
        <w:rPr>
          <w:rFonts w:ascii="Times New Roman" w:hAnsi="Times New Roman"/>
          <w:sz w:val="18"/>
          <w:szCs w:val="18"/>
        </w:rPr>
        <w:t>s</w:t>
      </w:r>
      <w:proofErr w:type="spellEnd"/>
      <w:r w:rsidRPr="00972F92">
        <w:rPr>
          <w:rFonts w:ascii="Times New Roman" w:hAnsi="Times New Roman"/>
          <w:sz w:val="18"/>
          <w:szCs w:val="18"/>
        </w:rPr>
        <w:t xml:space="preserve"> (līdz 2018. gada 1. aprīlim), kas norisinājās Eiropas Sociālā fonda projekta “Atbalsts sociālajai uzņēmējdarbībai”</w:t>
      </w:r>
      <w:r>
        <w:rPr>
          <w:rFonts w:ascii="Times New Roman" w:hAnsi="Times New Roman"/>
          <w:sz w:val="18"/>
          <w:szCs w:val="18"/>
        </w:rPr>
        <w:t xml:space="preserve"> </w:t>
      </w:r>
      <w:r w:rsidRPr="00972F92">
        <w:rPr>
          <w:rFonts w:ascii="Times New Roman" w:hAnsi="Times New Roman"/>
          <w:sz w:val="18"/>
          <w:szCs w:val="18"/>
        </w:rPr>
        <w:t xml:space="preserve">ietvaros pirms </w:t>
      </w:r>
      <w:r>
        <w:rPr>
          <w:rFonts w:ascii="Times New Roman" w:hAnsi="Times New Roman"/>
          <w:sz w:val="18"/>
          <w:szCs w:val="18"/>
        </w:rPr>
        <w:t>Sociālā uzņēmuma l</w:t>
      </w:r>
      <w:r w:rsidRPr="00972F92">
        <w:rPr>
          <w:rFonts w:ascii="Times New Roman" w:hAnsi="Times New Roman"/>
          <w:sz w:val="18"/>
          <w:szCs w:val="18"/>
        </w:rPr>
        <w:t>ikuma stāšanās spēkā.</w:t>
      </w:r>
    </w:p>
  </w:footnote>
  <w:footnote w:id="7">
    <w:p w14:paraId="0173FD37" w14:textId="0BCC3858" w:rsidR="003E6375" w:rsidRPr="00165A4C" w:rsidRDefault="003E6375" w:rsidP="00165A4C">
      <w:pPr>
        <w:pStyle w:val="FootnoteText"/>
      </w:pPr>
      <w:r>
        <w:rPr>
          <w:rStyle w:val="FootnoteReference"/>
        </w:rPr>
        <w:footnoteRef/>
      </w:r>
      <w:r>
        <w:t xml:space="preserve"> </w:t>
      </w:r>
      <w:r w:rsidRPr="00165A4C">
        <w:t xml:space="preserve">Rādītāja definīcija noteikta </w:t>
      </w:r>
      <w:r w:rsidRPr="00165A4C">
        <w:rPr>
          <w:lang w:val="x-none"/>
        </w:rPr>
        <w:t>Eiropas Komisijas vadlīniju “</w:t>
      </w:r>
      <w:proofErr w:type="spellStart"/>
      <w:r w:rsidRPr="00165A4C">
        <w:rPr>
          <w:lang w:val="x-none"/>
        </w:rPr>
        <w:t>Guidance</w:t>
      </w:r>
      <w:proofErr w:type="spellEnd"/>
      <w:r w:rsidRPr="00165A4C">
        <w:rPr>
          <w:lang w:val="x-none"/>
        </w:rPr>
        <w:t xml:space="preserve"> </w:t>
      </w:r>
      <w:proofErr w:type="spellStart"/>
      <w:r w:rsidRPr="00165A4C">
        <w:rPr>
          <w:lang w:val="x-none"/>
        </w:rPr>
        <w:t>document</w:t>
      </w:r>
      <w:proofErr w:type="spellEnd"/>
      <w:r w:rsidRPr="00165A4C">
        <w:rPr>
          <w:lang w:val="x-none"/>
        </w:rPr>
        <w:t xml:space="preserve"> </w:t>
      </w:r>
      <w:proofErr w:type="spellStart"/>
      <w:r w:rsidRPr="00165A4C">
        <w:rPr>
          <w:lang w:val="x-none"/>
        </w:rPr>
        <w:t>on</w:t>
      </w:r>
      <w:proofErr w:type="spellEnd"/>
      <w:r w:rsidRPr="00165A4C">
        <w:rPr>
          <w:lang w:val="x-none"/>
        </w:rPr>
        <w:t xml:space="preserve"> Monitoring </w:t>
      </w:r>
      <w:proofErr w:type="spellStart"/>
      <w:r w:rsidRPr="00165A4C">
        <w:rPr>
          <w:lang w:val="x-none"/>
        </w:rPr>
        <w:t>and</w:t>
      </w:r>
      <w:proofErr w:type="spellEnd"/>
      <w:r w:rsidRPr="00165A4C">
        <w:rPr>
          <w:lang w:val="x-none"/>
        </w:rPr>
        <w:t xml:space="preserve"> </w:t>
      </w:r>
      <w:proofErr w:type="spellStart"/>
      <w:r w:rsidRPr="00165A4C">
        <w:rPr>
          <w:lang w:val="x-none"/>
        </w:rPr>
        <w:t>Evaluation</w:t>
      </w:r>
      <w:proofErr w:type="spellEnd"/>
      <w:r w:rsidRPr="00165A4C">
        <w:rPr>
          <w:lang w:val="x-none"/>
        </w:rPr>
        <w:t xml:space="preserve">” 1.pielikumā; pieejamas  </w:t>
      </w:r>
      <w:r w:rsidRPr="000D5BA0">
        <w:t xml:space="preserve"> - https://ec.europa.eu/sfc/en/system/files/ged/ESF%20monitoring%20and%20evaluation%20guidance.pdf</w:t>
      </w:r>
    </w:p>
    <w:p w14:paraId="12537FFC" w14:textId="59C5CF11" w:rsidR="003E6375" w:rsidRDefault="003E6375">
      <w:pPr>
        <w:pStyle w:val="FootnoteText"/>
      </w:pPr>
    </w:p>
  </w:footnote>
  <w:footnote w:id="8">
    <w:p w14:paraId="78009020" w14:textId="5DA3F913" w:rsidR="003E6375" w:rsidRPr="00165A4C" w:rsidRDefault="003E6375" w:rsidP="00165A4C">
      <w:pPr>
        <w:pStyle w:val="FootnoteText"/>
      </w:pPr>
      <w:r>
        <w:rPr>
          <w:rStyle w:val="FootnoteReference"/>
        </w:rPr>
        <w:footnoteRef/>
      </w:r>
      <w:r>
        <w:t xml:space="preserve"> </w:t>
      </w:r>
      <w:r w:rsidRPr="00165A4C">
        <w:t xml:space="preserve">Rādītāja definīcija noteikta </w:t>
      </w:r>
      <w:r w:rsidRPr="00165A4C">
        <w:rPr>
          <w:lang w:val="x-none"/>
        </w:rPr>
        <w:t>Eiropas Komisijas vadlīniju “</w:t>
      </w:r>
      <w:proofErr w:type="spellStart"/>
      <w:r w:rsidRPr="00165A4C">
        <w:rPr>
          <w:lang w:val="x-none"/>
        </w:rPr>
        <w:t>Guidance</w:t>
      </w:r>
      <w:proofErr w:type="spellEnd"/>
      <w:r w:rsidRPr="00165A4C">
        <w:rPr>
          <w:lang w:val="x-none"/>
        </w:rPr>
        <w:t xml:space="preserve"> </w:t>
      </w:r>
      <w:proofErr w:type="spellStart"/>
      <w:r w:rsidRPr="00165A4C">
        <w:rPr>
          <w:lang w:val="x-none"/>
        </w:rPr>
        <w:t>document</w:t>
      </w:r>
      <w:proofErr w:type="spellEnd"/>
      <w:r w:rsidRPr="00165A4C">
        <w:rPr>
          <w:lang w:val="x-none"/>
        </w:rPr>
        <w:t xml:space="preserve"> </w:t>
      </w:r>
      <w:proofErr w:type="spellStart"/>
      <w:r w:rsidRPr="00165A4C">
        <w:rPr>
          <w:lang w:val="x-none"/>
        </w:rPr>
        <w:t>on</w:t>
      </w:r>
      <w:proofErr w:type="spellEnd"/>
      <w:r w:rsidRPr="00165A4C">
        <w:rPr>
          <w:lang w:val="x-none"/>
        </w:rPr>
        <w:t xml:space="preserve"> Monitoring </w:t>
      </w:r>
      <w:proofErr w:type="spellStart"/>
      <w:r w:rsidRPr="00165A4C">
        <w:rPr>
          <w:lang w:val="x-none"/>
        </w:rPr>
        <w:t>and</w:t>
      </w:r>
      <w:proofErr w:type="spellEnd"/>
      <w:r w:rsidRPr="00165A4C">
        <w:rPr>
          <w:lang w:val="x-none"/>
        </w:rPr>
        <w:t xml:space="preserve"> </w:t>
      </w:r>
      <w:proofErr w:type="spellStart"/>
      <w:r w:rsidRPr="00165A4C">
        <w:rPr>
          <w:lang w:val="x-none"/>
        </w:rPr>
        <w:t>Evaluation</w:t>
      </w:r>
      <w:proofErr w:type="spellEnd"/>
      <w:r w:rsidRPr="00165A4C">
        <w:rPr>
          <w:lang w:val="x-none"/>
        </w:rPr>
        <w:t xml:space="preserve">” 1.pielikumā; pieejamas  </w:t>
      </w:r>
      <w:r w:rsidRPr="000D5BA0">
        <w:t xml:space="preserve"> - https://ec.europa.eu/sfc/en/system/files/ged/ESF%20monitoring%20and%20evaluation%20guidance.pdf</w:t>
      </w:r>
    </w:p>
    <w:p w14:paraId="408D1547" w14:textId="48A62305" w:rsidR="003E6375" w:rsidRDefault="003E6375">
      <w:pPr>
        <w:pStyle w:val="FootnoteText"/>
      </w:pPr>
    </w:p>
  </w:footnote>
  <w:footnote w:id="9">
    <w:p w14:paraId="2A0DDB8E" w14:textId="696D327C" w:rsidR="009A766B" w:rsidRDefault="009A766B">
      <w:pPr>
        <w:pStyle w:val="FootnoteText"/>
      </w:pPr>
      <w:r>
        <w:rPr>
          <w:rStyle w:val="FootnoteReference"/>
        </w:rPr>
        <w:footnoteRef/>
      </w:r>
      <w:r>
        <w:t xml:space="preserve"> Sākotnēji noteiktā 9.1.1.1. pasākuma sasniedzamā uzraudzība rādītāja vērtība</w:t>
      </w:r>
    </w:p>
  </w:footnote>
  <w:footnote w:id="10">
    <w:p w14:paraId="11C9E41A" w14:textId="43D9FF52" w:rsidR="003E6375" w:rsidRPr="00FF00A3" w:rsidRDefault="003E6375">
      <w:pPr>
        <w:pStyle w:val="FootnoteText"/>
        <w:rPr>
          <w:rFonts w:ascii="Times New Roman" w:hAnsi="Times New Roman"/>
          <w:sz w:val="16"/>
          <w:szCs w:val="16"/>
        </w:rPr>
      </w:pPr>
      <w:r>
        <w:rPr>
          <w:rStyle w:val="FootnoteReference"/>
        </w:rPr>
        <w:footnoteRef/>
      </w:r>
      <w:r>
        <w:t xml:space="preserve"> </w:t>
      </w:r>
      <w:r w:rsidRPr="00FF00A3">
        <w:rPr>
          <w:rFonts w:ascii="Times New Roman" w:hAnsi="Times New Roman"/>
          <w:sz w:val="16"/>
          <w:szCs w:val="16"/>
        </w:rPr>
        <w:t xml:space="preserve">Rādītāja definīcija noteikta </w:t>
      </w:r>
      <w:r w:rsidRPr="00FF00A3">
        <w:rPr>
          <w:rFonts w:ascii="Times New Roman" w:hAnsi="Times New Roman"/>
          <w:sz w:val="16"/>
          <w:szCs w:val="16"/>
          <w:lang w:val="x-none"/>
        </w:rPr>
        <w:t>Eiropas Komisijas vadlīniju “</w:t>
      </w:r>
      <w:proofErr w:type="spellStart"/>
      <w:r w:rsidRPr="00FF00A3">
        <w:rPr>
          <w:rFonts w:ascii="Times New Roman" w:hAnsi="Times New Roman"/>
          <w:sz w:val="16"/>
          <w:szCs w:val="16"/>
          <w:lang w:val="x-none"/>
        </w:rPr>
        <w:t>Guidance</w:t>
      </w:r>
      <w:proofErr w:type="spellEnd"/>
      <w:r w:rsidRPr="00FF00A3">
        <w:rPr>
          <w:rFonts w:ascii="Times New Roman" w:hAnsi="Times New Roman"/>
          <w:sz w:val="16"/>
          <w:szCs w:val="16"/>
          <w:lang w:val="x-none"/>
        </w:rPr>
        <w:t xml:space="preserve"> </w:t>
      </w:r>
      <w:proofErr w:type="spellStart"/>
      <w:r w:rsidRPr="00FF00A3">
        <w:rPr>
          <w:rFonts w:ascii="Times New Roman" w:hAnsi="Times New Roman"/>
          <w:sz w:val="16"/>
          <w:szCs w:val="16"/>
          <w:lang w:val="x-none"/>
        </w:rPr>
        <w:t>document</w:t>
      </w:r>
      <w:proofErr w:type="spellEnd"/>
      <w:r w:rsidRPr="00FF00A3">
        <w:rPr>
          <w:rFonts w:ascii="Times New Roman" w:hAnsi="Times New Roman"/>
          <w:sz w:val="16"/>
          <w:szCs w:val="16"/>
          <w:lang w:val="x-none"/>
        </w:rPr>
        <w:t xml:space="preserve"> </w:t>
      </w:r>
      <w:proofErr w:type="spellStart"/>
      <w:r w:rsidRPr="00FF00A3">
        <w:rPr>
          <w:rFonts w:ascii="Times New Roman" w:hAnsi="Times New Roman"/>
          <w:sz w:val="16"/>
          <w:szCs w:val="16"/>
          <w:lang w:val="x-none"/>
        </w:rPr>
        <w:t>on</w:t>
      </w:r>
      <w:proofErr w:type="spellEnd"/>
      <w:r w:rsidRPr="00FF00A3">
        <w:rPr>
          <w:rFonts w:ascii="Times New Roman" w:hAnsi="Times New Roman"/>
          <w:sz w:val="16"/>
          <w:szCs w:val="16"/>
          <w:lang w:val="x-none"/>
        </w:rPr>
        <w:t xml:space="preserve"> Monitoring </w:t>
      </w:r>
      <w:proofErr w:type="spellStart"/>
      <w:r w:rsidRPr="00FF00A3">
        <w:rPr>
          <w:rFonts w:ascii="Times New Roman" w:hAnsi="Times New Roman"/>
          <w:sz w:val="16"/>
          <w:szCs w:val="16"/>
          <w:lang w:val="x-none"/>
        </w:rPr>
        <w:t>and</w:t>
      </w:r>
      <w:proofErr w:type="spellEnd"/>
      <w:r w:rsidRPr="00FF00A3">
        <w:rPr>
          <w:rFonts w:ascii="Times New Roman" w:hAnsi="Times New Roman"/>
          <w:sz w:val="16"/>
          <w:szCs w:val="16"/>
          <w:lang w:val="x-none"/>
        </w:rPr>
        <w:t xml:space="preserve"> </w:t>
      </w:r>
      <w:proofErr w:type="spellStart"/>
      <w:r w:rsidRPr="00FF00A3">
        <w:rPr>
          <w:rFonts w:ascii="Times New Roman" w:hAnsi="Times New Roman"/>
          <w:sz w:val="16"/>
          <w:szCs w:val="16"/>
          <w:lang w:val="x-none"/>
        </w:rPr>
        <w:t>Evaluation</w:t>
      </w:r>
      <w:proofErr w:type="spellEnd"/>
      <w:r w:rsidRPr="00FF00A3">
        <w:rPr>
          <w:rFonts w:ascii="Times New Roman" w:hAnsi="Times New Roman"/>
          <w:sz w:val="16"/>
          <w:szCs w:val="16"/>
          <w:lang w:val="x-none"/>
        </w:rPr>
        <w:t xml:space="preserve">” 1.pielikumā; pieejamas  </w:t>
      </w:r>
      <w:r w:rsidRPr="00FF00A3">
        <w:rPr>
          <w:rFonts w:ascii="Times New Roman" w:hAnsi="Times New Roman"/>
          <w:sz w:val="16"/>
          <w:szCs w:val="16"/>
        </w:rPr>
        <w:t xml:space="preserve"> - https://ec.europa.eu/sfc/en/system/files/ged/ESF%20monitoring%20and%20evaluation%20guidance.pdf</w:t>
      </w:r>
    </w:p>
  </w:footnote>
  <w:footnote w:id="11">
    <w:p w14:paraId="4BDCF2DB" w14:textId="32CE53AB" w:rsidR="003E6375" w:rsidRPr="00FF00A3" w:rsidRDefault="003E6375" w:rsidP="00165A4C">
      <w:pPr>
        <w:pStyle w:val="FootnoteText"/>
        <w:rPr>
          <w:rFonts w:ascii="Times New Roman" w:hAnsi="Times New Roman"/>
          <w:sz w:val="16"/>
          <w:szCs w:val="16"/>
        </w:rPr>
      </w:pPr>
      <w:r w:rsidRPr="00FF00A3">
        <w:rPr>
          <w:rStyle w:val="FootnoteReference"/>
          <w:rFonts w:ascii="Times New Roman" w:hAnsi="Times New Roman"/>
          <w:sz w:val="16"/>
          <w:szCs w:val="16"/>
        </w:rPr>
        <w:footnoteRef/>
      </w:r>
      <w:r w:rsidRPr="00FF00A3">
        <w:rPr>
          <w:rFonts w:ascii="Times New Roman" w:hAnsi="Times New Roman"/>
          <w:sz w:val="16"/>
          <w:szCs w:val="16"/>
        </w:rPr>
        <w:t xml:space="preserve"> </w:t>
      </w:r>
      <w:r w:rsidRPr="00FF00A3">
        <w:rPr>
          <w:rFonts w:ascii="Times New Roman" w:hAnsi="Times New Roman"/>
          <w:sz w:val="16"/>
          <w:szCs w:val="16"/>
        </w:rPr>
        <w:t xml:space="preserve">Rādītāja definīcija noteikta </w:t>
      </w:r>
      <w:r w:rsidRPr="00FF00A3">
        <w:rPr>
          <w:rFonts w:ascii="Times New Roman" w:hAnsi="Times New Roman"/>
          <w:sz w:val="16"/>
          <w:szCs w:val="16"/>
          <w:lang w:val="x-none"/>
        </w:rPr>
        <w:t>Eiropas Komisijas vadlīniju “</w:t>
      </w:r>
      <w:proofErr w:type="spellStart"/>
      <w:r w:rsidRPr="00FF00A3">
        <w:rPr>
          <w:rFonts w:ascii="Times New Roman" w:hAnsi="Times New Roman"/>
          <w:sz w:val="16"/>
          <w:szCs w:val="16"/>
          <w:lang w:val="x-none"/>
        </w:rPr>
        <w:t>Guidance</w:t>
      </w:r>
      <w:proofErr w:type="spellEnd"/>
      <w:r w:rsidRPr="00FF00A3">
        <w:rPr>
          <w:rFonts w:ascii="Times New Roman" w:hAnsi="Times New Roman"/>
          <w:sz w:val="16"/>
          <w:szCs w:val="16"/>
          <w:lang w:val="x-none"/>
        </w:rPr>
        <w:t xml:space="preserve"> </w:t>
      </w:r>
      <w:proofErr w:type="spellStart"/>
      <w:r w:rsidRPr="00FF00A3">
        <w:rPr>
          <w:rFonts w:ascii="Times New Roman" w:hAnsi="Times New Roman"/>
          <w:sz w:val="16"/>
          <w:szCs w:val="16"/>
          <w:lang w:val="x-none"/>
        </w:rPr>
        <w:t>document</w:t>
      </w:r>
      <w:proofErr w:type="spellEnd"/>
      <w:r w:rsidRPr="00FF00A3">
        <w:rPr>
          <w:rFonts w:ascii="Times New Roman" w:hAnsi="Times New Roman"/>
          <w:sz w:val="16"/>
          <w:szCs w:val="16"/>
          <w:lang w:val="x-none"/>
        </w:rPr>
        <w:t xml:space="preserve"> </w:t>
      </w:r>
      <w:proofErr w:type="spellStart"/>
      <w:r w:rsidRPr="00FF00A3">
        <w:rPr>
          <w:rFonts w:ascii="Times New Roman" w:hAnsi="Times New Roman"/>
          <w:sz w:val="16"/>
          <w:szCs w:val="16"/>
          <w:lang w:val="x-none"/>
        </w:rPr>
        <w:t>on</w:t>
      </w:r>
      <w:proofErr w:type="spellEnd"/>
      <w:r w:rsidRPr="00FF00A3">
        <w:rPr>
          <w:rFonts w:ascii="Times New Roman" w:hAnsi="Times New Roman"/>
          <w:sz w:val="16"/>
          <w:szCs w:val="16"/>
          <w:lang w:val="x-none"/>
        </w:rPr>
        <w:t xml:space="preserve"> Monitoring </w:t>
      </w:r>
      <w:proofErr w:type="spellStart"/>
      <w:r w:rsidRPr="00FF00A3">
        <w:rPr>
          <w:rFonts w:ascii="Times New Roman" w:hAnsi="Times New Roman"/>
          <w:sz w:val="16"/>
          <w:szCs w:val="16"/>
          <w:lang w:val="x-none"/>
        </w:rPr>
        <w:t>and</w:t>
      </w:r>
      <w:proofErr w:type="spellEnd"/>
      <w:r w:rsidRPr="00FF00A3">
        <w:rPr>
          <w:rFonts w:ascii="Times New Roman" w:hAnsi="Times New Roman"/>
          <w:sz w:val="16"/>
          <w:szCs w:val="16"/>
          <w:lang w:val="x-none"/>
        </w:rPr>
        <w:t xml:space="preserve"> </w:t>
      </w:r>
      <w:proofErr w:type="spellStart"/>
      <w:r w:rsidRPr="00FF00A3">
        <w:rPr>
          <w:rFonts w:ascii="Times New Roman" w:hAnsi="Times New Roman"/>
          <w:sz w:val="16"/>
          <w:szCs w:val="16"/>
          <w:lang w:val="x-none"/>
        </w:rPr>
        <w:t>Evaluation</w:t>
      </w:r>
      <w:proofErr w:type="spellEnd"/>
      <w:r w:rsidRPr="00FF00A3">
        <w:rPr>
          <w:rFonts w:ascii="Times New Roman" w:hAnsi="Times New Roman"/>
          <w:sz w:val="16"/>
          <w:szCs w:val="16"/>
          <w:lang w:val="x-none"/>
        </w:rPr>
        <w:t xml:space="preserve">” 1.pielikumā; pieejamas </w:t>
      </w:r>
      <w:r w:rsidRPr="00FF00A3">
        <w:rPr>
          <w:rFonts w:ascii="Times New Roman" w:hAnsi="Times New Roman"/>
          <w:sz w:val="16"/>
          <w:szCs w:val="16"/>
        </w:rPr>
        <w:t xml:space="preserve"> - https://ec.europa.eu/sfc/en/system/files/ged/ESF%20monitoring%20and%20evaluation%20guidance.pdf</w:t>
      </w:r>
      <w:r w:rsidRPr="00FF00A3">
        <w:rPr>
          <w:rFonts w:ascii="Times New Roman" w:hAnsi="Times New Roman"/>
          <w:sz w:val="16"/>
          <w:szCs w:val="16"/>
          <w:lang w:val="x-none"/>
        </w:rPr>
        <w:t xml:space="preserve"> </w:t>
      </w:r>
    </w:p>
    <w:p w14:paraId="3E2C1DDB" w14:textId="765DAB59" w:rsidR="003E6375" w:rsidRDefault="003E6375">
      <w:pPr>
        <w:pStyle w:val="FootnoteText"/>
      </w:pPr>
    </w:p>
  </w:footnote>
  <w:footnote w:id="12">
    <w:p w14:paraId="40651ED2" w14:textId="4AE05519" w:rsidR="003E6375" w:rsidRPr="00FF00A3" w:rsidRDefault="003E6375" w:rsidP="00165A4C">
      <w:pPr>
        <w:pStyle w:val="FootnoteText"/>
        <w:rPr>
          <w:rFonts w:ascii="Times New Roman" w:hAnsi="Times New Roman"/>
          <w:sz w:val="16"/>
          <w:szCs w:val="16"/>
        </w:rPr>
      </w:pPr>
      <w:r>
        <w:rPr>
          <w:rStyle w:val="FootnoteReference"/>
        </w:rPr>
        <w:footnoteRef/>
      </w:r>
      <w:r>
        <w:t xml:space="preserve"> </w:t>
      </w:r>
      <w:r w:rsidRPr="00FF00A3">
        <w:rPr>
          <w:rFonts w:ascii="Times New Roman" w:hAnsi="Times New Roman"/>
          <w:sz w:val="16"/>
          <w:szCs w:val="16"/>
        </w:rPr>
        <w:t xml:space="preserve">Rādītāja definīcija noteikta </w:t>
      </w:r>
      <w:r w:rsidRPr="00FF00A3">
        <w:rPr>
          <w:rFonts w:ascii="Times New Roman" w:hAnsi="Times New Roman"/>
          <w:sz w:val="16"/>
          <w:szCs w:val="16"/>
          <w:lang w:val="x-none"/>
        </w:rPr>
        <w:t>Eiropas Komisijas vadlīniju “</w:t>
      </w:r>
      <w:proofErr w:type="spellStart"/>
      <w:r w:rsidRPr="00FF00A3">
        <w:rPr>
          <w:rFonts w:ascii="Times New Roman" w:hAnsi="Times New Roman"/>
          <w:sz w:val="16"/>
          <w:szCs w:val="16"/>
          <w:lang w:val="x-none"/>
        </w:rPr>
        <w:t>Guidance</w:t>
      </w:r>
      <w:proofErr w:type="spellEnd"/>
      <w:r w:rsidRPr="00FF00A3">
        <w:rPr>
          <w:rFonts w:ascii="Times New Roman" w:hAnsi="Times New Roman"/>
          <w:sz w:val="16"/>
          <w:szCs w:val="16"/>
          <w:lang w:val="x-none"/>
        </w:rPr>
        <w:t xml:space="preserve"> </w:t>
      </w:r>
      <w:proofErr w:type="spellStart"/>
      <w:r w:rsidRPr="00FF00A3">
        <w:rPr>
          <w:rFonts w:ascii="Times New Roman" w:hAnsi="Times New Roman"/>
          <w:sz w:val="16"/>
          <w:szCs w:val="16"/>
          <w:lang w:val="x-none"/>
        </w:rPr>
        <w:t>document</w:t>
      </w:r>
      <w:proofErr w:type="spellEnd"/>
      <w:r w:rsidRPr="00FF00A3">
        <w:rPr>
          <w:rFonts w:ascii="Times New Roman" w:hAnsi="Times New Roman"/>
          <w:sz w:val="16"/>
          <w:szCs w:val="16"/>
          <w:lang w:val="x-none"/>
        </w:rPr>
        <w:t xml:space="preserve"> </w:t>
      </w:r>
      <w:proofErr w:type="spellStart"/>
      <w:r w:rsidRPr="00FF00A3">
        <w:rPr>
          <w:rFonts w:ascii="Times New Roman" w:hAnsi="Times New Roman"/>
          <w:sz w:val="16"/>
          <w:szCs w:val="16"/>
          <w:lang w:val="x-none"/>
        </w:rPr>
        <w:t>on</w:t>
      </w:r>
      <w:proofErr w:type="spellEnd"/>
      <w:r w:rsidRPr="00FF00A3">
        <w:rPr>
          <w:rFonts w:ascii="Times New Roman" w:hAnsi="Times New Roman"/>
          <w:sz w:val="16"/>
          <w:szCs w:val="16"/>
          <w:lang w:val="x-none"/>
        </w:rPr>
        <w:t xml:space="preserve"> Monitoring </w:t>
      </w:r>
      <w:proofErr w:type="spellStart"/>
      <w:r w:rsidRPr="00FF00A3">
        <w:rPr>
          <w:rFonts w:ascii="Times New Roman" w:hAnsi="Times New Roman"/>
          <w:sz w:val="16"/>
          <w:szCs w:val="16"/>
          <w:lang w:val="x-none"/>
        </w:rPr>
        <w:t>and</w:t>
      </w:r>
      <w:proofErr w:type="spellEnd"/>
      <w:r w:rsidRPr="00FF00A3">
        <w:rPr>
          <w:rFonts w:ascii="Times New Roman" w:hAnsi="Times New Roman"/>
          <w:sz w:val="16"/>
          <w:szCs w:val="16"/>
          <w:lang w:val="x-none"/>
        </w:rPr>
        <w:t xml:space="preserve"> </w:t>
      </w:r>
      <w:proofErr w:type="spellStart"/>
      <w:r w:rsidRPr="00FF00A3">
        <w:rPr>
          <w:rFonts w:ascii="Times New Roman" w:hAnsi="Times New Roman"/>
          <w:sz w:val="16"/>
          <w:szCs w:val="16"/>
          <w:lang w:val="x-none"/>
        </w:rPr>
        <w:t>Evaluation</w:t>
      </w:r>
      <w:proofErr w:type="spellEnd"/>
      <w:r w:rsidRPr="00FF00A3">
        <w:rPr>
          <w:rFonts w:ascii="Times New Roman" w:hAnsi="Times New Roman"/>
          <w:sz w:val="16"/>
          <w:szCs w:val="16"/>
          <w:lang w:val="x-none"/>
        </w:rPr>
        <w:t xml:space="preserve">” 1.pielikumā; pieejamas  </w:t>
      </w:r>
      <w:r w:rsidRPr="00FF00A3">
        <w:rPr>
          <w:rFonts w:ascii="Times New Roman" w:hAnsi="Times New Roman"/>
          <w:sz w:val="16"/>
          <w:szCs w:val="16"/>
        </w:rPr>
        <w:t xml:space="preserve"> - https://ec.europa.eu/sfc/en/system/files/ged/ESF%20monitoring%20and%20evaluation%20guidance.pdf</w:t>
      </w:r>
    </w:p>
    <w:p w14:paraId="742581DF" w14:textId="025C2673" w:rsidR="003E6375" w:rsidRDefault="003E6375">
      <w:pPr>
        <w:pStyle w:val="FootnoteText"/>
      </w:pPr>
    </w:p>
  </w:footnote>
  <w:footnote w:id="13">
    <w:p w14:paraId="43F8CF82" w14:textId="77777777" w:rsidR="003E6375" w:rsidRPr="00A11912" w:rsidRDefault="003E6375" w:rsidP="00BD5CF7">
      <w:pPr>
        <w:pStyle w:val="FootnoteText"/>
        <w:jc w:val="both"/>
        <w:rPr>
          <w:rFonts w:ascii="Times New Roman" w:hAnsi="Times New Roman"/>
          <w:sz w:val="16"/>
          <w:szCs w:val="16"/>
        </w:rPr>
      </w:pPr>
      <w:r w:rsidRPr="00A11912">
        <w:rPr>
          <w:rStyle w:val="FootnoteReference"/>
          <w:rFonts w:ascii="Times New Roman" w:hAnsi="Times New Roman"/>
          <w:sz w:val="16"/>
          <w:szCs w:val="16"/>
        </w:rPr>
        <w:footnoteRef/>
      </w:r>
      <w:r w:rsidRPr="00A11912">
        <w:rPr>
          <w:rFonts w:ascii="Times New Roman" w:hAnsi="Times New Roman"/>
          <w:sz w:val="16"/>
          <w:szCs w:val="16"/>
        </w:rPr>
        <w:t xml:space="preserve"> </w:t>
      </w:r>
      <w:r w:rsidRPr="00A11912">
        <w:rPr>
          <w:rFonts w:ascii="Times New Roman" w:hAnsi="Times New Roman"/>
          <w:sz w:val="16"/>
          <w:szCs w:val="16"/>
        </w:rPr>
        <w:t>2011.gada Lielbritānijas Sociālo investīciju konsultācijas aģentūras pārskats par finansējuma apmēriem sociālajiem uzņēmumiem Lielbritānijā (</w:t>
      </w:r>
      <w:proofErr w:type="spellStart"/>
      <w:r w:rsidRPr="00A11912">
        <w:rPr>
          <w:rFonts w:ascii="Times New Roman" w:hAnsi="Times New Roman"/>
          <w:sz w:val="16"/>
          <w:szCs w:val="16"/>
        </w:rPr>
        <w:t>Report</w:t>
      </w:r>
      <w:proofErr w:type="spellEnd"/>
      <w:r w:rsidRPr="00A11912">
        <w:rPr>
          <w:rFonts w:ascii="Times New Roman" w:hAnsi="Times New Roman"/>
          <w:sz w:val="16"/>
          <w:szCs w:val="16"/>
        </w:rPr>
        <w:t xml:space="preserve"> “</w:t>
      </w:r>
      <w:proofErr w:type="spellStart"/>
      <w:r w:rsidRPr="00A11912">
        <w:rPr>
          <w:rFonts w:ascii="Times New Roman" w:hAnsi="Times New Roman"/>
          <w:sz w:val="16"/>
          <w:szCs w:val="16"/>
        </w:rPr>
        <w:t>Financing</w:t>
      </w:r>
      <w:proofErr w:type="spellEnd"/>
      <w:r w:rsidRPr="00A11912">
        <w:rPr>
          <w:rFonts w:ascii="Times New Roman" w:hAnsi="Times New Roman"/>
          <w:sz w:val="16"/>
          <w:szCs w:val="16"/>
        </w:rPr>
        <w:t xml:space="preserve"> </w:t>
      </w:r>
      <w:proofErr w:type="spellStart"/>
      <w:r w:rsidRPr="00A11912">
        <w:rPr>
          <w:rFonts w:ascii="Times New Roman" w:hAnsi="Times New Roman"/>
          <w:sz w:val="16"/>
          <w:szCs w:val="16"/>
        </w:rPr>
        <w:t>Social</w:t>
      </w:r>
      <w:proofErr w:type="spellEnd"/>
      <w:r w:rsidRPr="00A11912">
        <w:rPr>
          <w:rFonts w:ascii="Times New Roman" w:hAnsi="Times New Roman"/>
          <w:sz w:val="16"/>
          <w:szCs w:val="16"/>
        </w:rPr>
        <w:t xml:space="preserve"> Enterprises</w:t>
      </w:r>
      <w:r w:rsidRPr="004329DA">
        <w:rPr>
          <w:rFonts w:ascii="Times New Roman" w:hAnsi="Times New Roman"/>
          <w:sz w:val="16"/>
          <w:szCs w:val="16"/>
        </w:rPr>
        <w:t xml:space="preserve"> </w:t>
      </w:r>
      <w:proofErr w:type="spellStart"/>
      <w:r w:rsidRPr="00A11912">
        <w:rPr>
          <w:rFonts w:ascii="Times New Roman" w:hAnsi="Times New Roman"/>
          <w:sz w:val="16"/>
          <w:szCs w:val="16"/>
        </w:rPr>
        <w:t>in</w:t>
      </w:r>
      <w:proofErr w:type="spellEnd"/>
      <w:r w:rsidRPr="00A11912">
        <w:rPr>
          <w:rFonts w:ascii="Times New Roman" w:hAnsi="Times New Roman"/>
          <w:sz w:val="16"/>
          <w:szCs w:val="16"/>
        </w:rPr>
        <w:t xml:space="preserve"> </w:t>
      </w:r>
      <w:proofErr w:type="spellStart"/>
      <w:r w:rsidRPr="00A11912">
        <w:rPr>
          <w:rFonts w:ascii="Times New Roman" w:hAnsi="Times New Roman"/>
          <w:sz w:val="16"/>
          <w:szCs w:val="16"/>
        </w:rPr>
        <w:t>the</w:t>
      </w:r>
      <w:proofErr w:type="spellEnd"/>
      <w:r w:rsidRPr="00A11912">
        <w:rPr>
          <w:rFonts w:ascii="Times New Roman" w:hAnsi="Times New Roman"/>
          <w:sz w:val="16"/>
          <w:szCs w:val="16"/>
        </w:rPr>
        <w:t xml:space="preserve"> UK”, </w:t>
      </w:r>
      <w:proofErr w:type="spellStart"/>
      <w:r w:rsidRPr="00A11912">
        <w:rPr>
          <w:rFonts w:ascii="Times New Roman" w:hAnsi="Times New Roman"/>
          <w:sz w:val="16"/>
          <w:szCs w:val="16"/>
        </w:rPr>
        <w:t>written</w:t>
      </w:r>
      <w:proofErr w:type="spellEnd"/>
      <w:r w:rsidRPr="00A11912">
        <w:rPr>
          <w:rFonts w:ascii="Times New Roman" w:hAnsi="Times New Roman"/>
          <w:sz w:val="16"/>
          <w:szCs w:val="16"/>
        </w:rPr>
        <w:t xml:space="preserve"> </w:t>
      </w:r>
      <w:proofErr w:type="spellStart"/>
      <w:r w:rsidRPr="00A11912">
        <w:rPr>
          <w:rFonts w:ascii="Times New Roman" w:hAnsi="Times New Roman"/>
          <w:sz w:val="16"/>
          <w:szCs w:val="16"/>
        </w:rPr>
        <w:t>by</w:t>
      </w:r>
      <w:proofErr w:type="spellEnd"/>
      <w:r w:rsidRPr="00A11912">
        <w:rPr>
          <w:rFonts w:ascii="Times New Roman" w:hAnsi="Times New Roman"/>
          <w:sz w:val="16"/>
          <w:szCs w:val="16"/>
        </w:rPr>
        <w:t xml:space="preserve"> </w:t>
      </w:r>
      <w:proofErr w:type="spellStart"/>
      <w:r w:rsidRPr="00A11912">
        <w:rPr>
          <w:rFonts w:ascii="Times New Roman" w:hAnsi="Times New Roman"/>
          <w:sz w:val="16"/>
          <w:szCs w:val="16"/>
        </w:rPr>
        <w:t>The</w:t>
      </w:r>
      <w:proofErr w:type="spellEnd"/>
      <w:r w:rsidRPr="00A11912">
        <w:rPr>
          <w:rFonts w:ascii="Times New Roman" w:hAnsi="Times New Roman"/>
          <w:sz w:val="16"/>
          <w:szCs w:val="16"/>
        </w:rPr>
        <w:t xml:space="preserve"> </w:t>
      </w:r>
      <w:proofErr w:type="spellStart"/>
      <w:r w:rsidRPr="00A11912">
        <w:rPr>
          <w:rFonts w:ascii="Times New Roman" w:hAnsi="Times New Roman"/>
          <w:sz w:val="16"/>
          <w:szCs w:val="16"/>
        </w:rPr>
        <w:t>Social</w:t>
      </w:r>
      <w:proofErr w:type="spellEnd"/>
      <w:r w:rsidRPr="00A11912">
        <w:rPr>
          <w:rFonts w:ascii="Times New Roman" w:hAnsi="Times New Roman"/>
          <w:sz w:val="16"/>
          <w:szCs w:val="16"/>
        </w:rPr>
        <w:t xml:space="preserve"> </w:t>
      </w:r>
      <w:proofErr w:type="spellStart"/>
      <w:r w:rsidRPr="00A11912">
        <w:rPr>
          <w:rFonts w:ascii="Times New Roman" w:hAnsi="Times New Roman"/>
          <w:sz w:val="16"/>
          <w:szCs w:val="16"/>
        </w:rPr>
        <w:t>Investment</w:t>
      </w:r>
      <w:proofErr w:type="spellEnd"/>
      <w:r w:rsidRPr="00A11912">
        <w:rPr>
          <w:rFonts w:ascii="Times New Roman" w:hAnsi="Times New Roman"/>
          <w:sz w:val="16"/>
          <w:szCs w:val="16"/>
        </w:rPr>
        <w:t xml:space="preserve"> </w:t>
      </w:r>
      <w:proofErr w:type="spellStart"/>
      <w:r w:rsidRPr="00A11912">
        <w:rPr>
          <w:rFonts w:ascii="Times New Roman" w:hAnsi="Times New Roman"/>
          <w:sz w:val="16"/>
          <w:szCs w:val="16"/>
        </w:rPr>
        <w:t>Consultancy</w:t>
      </w:r>
      <w:proofErr w:type="spellEnd"/>
      <w:r w:rsidRPr="00A11912">
        <w:rPr>
          <w:rFonts w:ascii="Times New Roman" w:hAnsi="Times New Roman"/>
          <w:sz w:val="16"/>
          <w:szCs w:val="16"/>
        </w:rPr>
        <w:t xml:space="preserve"> </w:t>
      </w:r>
      <w:proofErr w:type="spellStart"/>
      <w:r w:rsidRPr="00A11912">
        <w:rPr>
          <w:rFonts w:ascii="Times New Roman" w:hAnsi="Times New Roman"/>
          <w:sz w:val="16"/>
          <w:szCs w:val="16"/>
        </w:rPr>
        <w:t>Group</w:t>
      </w:r>
      <w:proofErr w:type="spellEnd"/>
      <w:r w:rsidRPr="00A11912">
        <w:rPr>
          <w:rFonts w:ascii="Times New Roman" w:hAnsi="Times New Roman"/>
          <w:sz w:val="16"/>
          <w:szCs w:val="16"/>
        </w:rPr>
        <w:t xml:space="preserve">) - </w:t>
      </w:r>
      <w:hyperlink r:id="rId1" w:history="1">
        <w:r w:rsidRPr="00A11912">
          <w:rPr>
            <w:rStyle w:val="Hyperlink"/>
            <w:rFonts w:ascii="Times New Roman" w:hAnsi="Times New Roman"/>
            <w:sz w:val="16"/>
            <w:szCs w:val="16"/>
          </w:rPr>
          <w:t>http://www.tsiconsultancy.com/wp-content/uploads/2012/04/Financing-Social-Enterprises-Mar-2011.pdf</w:t>
        </w:r>
      </w:hyperlink>
      <w:r w:rsidRPr="00A11912">
        <w:rPr>
          <w:rFonts w:ascii="Times New Roman" w:hAnsi="Times New Roman"/>
          <w:sz w:val="16"/>
          <w:szCs w:val="16"/>
        </w:rPr>
        <w:t>, 4.lp.</w:t>
      </w:r>
    </w:p>
  </w:footnote>
  <w:footnote w:id="14">
    <w:p w14:paraId="3B3D8D50" w14:textId="77777777" w:rsidR="003E6375" w:rsidRDefault="003E6375" w:rsidP="00BD5CF7">
      <w:pPr>
        <w:pStyle w:val="FootnoteText"/>
      </w:pPr>
      <w:r w:rsidRPr="00A11912">
        <w:rPr>
          <w:rStyle w:val="FootnoteReference"/>
          <w:rFonts w:ascii="Times New Roman" w:hAnsi="Times New Roman"/>
          <w:sz w:val="16"/>
          <w:szCs w:val="16"/>
        </w:rPr>
        <w:footnoteRef/>
      </w:r>
      <w:r w:rsidRPr="00A11912">
        <w:rPr>
          <w:rFonts w:ascii="Times New Roman" w:hAnsi="Times New Roman"/>
          <w:sz w:val="16"/>
          <w:szCs w:val="16"/>
        </w:rPr>
        <w:t xml:space="preserve"> https://www.poundsterlinglive.com/best-exchange-rates/british-pound-to-euro-exchange-rate-on-2012-07-12</w:t>
      </w:r>
    </w:p>
  </w:footnote>
  <w:footnote w:id="15">
    <w:p w14:paraId="460BD79A" w14:textId="32C727C3" w:rsidR="003E6375" w:rsidRPr="005F16A1" w:rsidRDefault="003E6375">
      <w:pPr>
        <w:pStyle w:val="FootnoteText"/>
        <w:rPr>
          <w:rFonts w:ascii="Times New Roman" w:hAnsi="Times New Roman"/>
          <w:sz w:val="16"/>
          <w:szCs w:val="16"/>
        </w:rPr>
      </w:pPr>
      <w:r w:rsidRPr="005F16A1">
        <w:rPr>
          <w:rStyle w:val="FootnoteReference"/>
          <w:rFonts w:ascii="Times New Roman" w:hAnsi="Times New Roman"/>
          <w:sz w:val="16"/>
          <w:szCs w:val="16"/>
        </w:rPr>
        <w:footnoteRef/>
      </w:r>
      <w:r w:rsidRPr="005F16A1">
        <w:rPr>
          <w:rFonts w:ascii="Times New Roman" w:hAnsi="Times New Roman"/>
          <w:sz w:val="16"/>
          <w:szCs w:val="16"/>
        </w:rPr>
        <w:t xml:space="preserve"> http://data.csb.gov.lv/pxweb/lv/rupnbuvn/rupnbuvn__ikgad__uzndarb/?tablelist=true&amp;rxid=562c2205-ba57-4130-b63a-6991f49ab6fe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E116B" w14:textId="5A98047F" w:rsidR="003E6375" w:rsidRDefault="003E6375" w:rsidP="00631870">
    <w:pPr>
      <w:pStyle w:val="Header"/>
      <w:jc w:val="right"/>
    </w:pPr>
    <w:bookmarkStart w:id="0" w:name="_Hlk530145282"/>
    <w:bookmarkStart w:id="1" w:name="_Hlk530145283"/>
    <w:bookmarkStart w:id="2" w:name="_Hlk530145480"/>
    <w:bookmarkStart w:id="3" w:name="_Hlk530145481"/>
    <w:bookmarkStart w:id="4" w:name="_Hlk530145730"/>
    <w:bookmarkStart w:id="5" w:name="_Hlk530145731"/>
    <w:bookmarkStart w:id="6" w:name="_Hlk530146158"/>
    <w:bookmarkStart w:id="7" w:name="_Hlk530146159"/>
    <w:bookmarkStart w:id="8" w:name="_Hlk530148013"/>
    <w:bookmarkStart w:id="9" w:name="_Hlk530148014"/>
    <w:bookmarkStart w:id="10" w:name="_Hlk530148324"/>
    <w:bookmarkStart w:id="11" w:name="_Hlk530148325"/>
    <w:bookmarkStart w:id="12" w:name="_Hlk530148443"/>
    <w:bookmarkStart w:id="13" w:name="_Hlk530148444"/>
    <w:bookmarkStart w:id="14" w:name="_Hlk530149693"/>
    <w:bookmarkStart w:id="15" w:name="_Hlk530149694"/>
    <w:r>
      <w:t>SAM_9_1_1_Raditaju_pase_bez_komentariem_LM_</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r>
      <w:t>27052021</w:t>
    </w:r>
  </w:p>
  <w:p w14:paraId="70983D2A" w14:textId="77777777" w:rsidR="003E6375" w:rsidRDefault="003E63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9332A"/>
    <w:multiLevelType w:val="hybridMultilevel"/>
    <w:tmpl w:val="5FC6A62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89D15A7"/>
    <w:multiLevelType w:val="hybridMultilevel"/>
    <w:tmpl w:val="09B498A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9023AB6"/>
    <w:multiLevelType w:val="hybridMultilevel"/>
    <w:tmpl w:val="18725180"/>
    <w:lvl w:ilvl="0" w:tplc="12B4C414">
      <w:start w:val="1"/>
      <w:numFmt w:val="decimal"/>
      <w:lvlText w:val="%1."/>
      <w:lvlJc w:val="left"/>
      <w:pPr>
        <w:ind w:left="720" w:hanging="360"/>
      </w:pPr>
      <w:rPr>
        <w:color w:val="00000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139A27A2"/>
    <w:multiLevelType w:val="hybridMultilevel"/>
    <w:tmpl w:val="D4EE2DE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5B12D5C"/>
    <w:multiLevelType w:val="hybridMultilevel"/>
    <w:tmpl w:val="09B498A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CE46CF9"/>
    <w:multiLevelType w:val="hybridMultilevel"/>
    <w:tmpl w:val="09B498A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1CB0639"/>
    <w:multiLevelType w:val="hybridMultilevel"/>
    <w:tmpl w:val="5FC6A62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41C4D13"/>
    <w:multiLevelType w:val="hybridMultilevel"/>
    <w:tmpl w:val="9AB6C3BA"/>
    <w:lvl w:ilvl="0" w:tplc="0C405BBC">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38E26650"/>
    <w:multiLevelType w:val="hybridMultilevel"/>
    <w:tmpl w:val="A6D26496"/>
    <w:lvl w:ilvl="0" w:tplc="C98EF0E0">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9" w15:restartNumberingAfterBreak="0">
    <w:nsid w:val="3AC12E2A"/>
    <w:multiLevelType w:val="hybridMultilevel"/>
    <w:tmpl w:val="E17E386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463F2D49"/>
    <w:multiLevelType w:val="hybridMultilevel"/>
    <w:tmpl w:val="6F3E167C"/>
    <w:lvl w:ilvl="0" w:tplc="FFFFFFFF">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1" w15:restartNumberingAfterBreak="0">
    <w:nsid w:val="49E51BCF"/>
    <w:multiLevelType w:val="hybridMultilevel"/>
    <w:tmpl w:val="8B76D47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4E472D4E"/>
    <w:multiLevelType w:val="hybridMultilevel"/>
    <w:tmpl w:val="BC548AEE"/>
    <w:lvl w:ilvl="0" w:tplc="156C2E90">
      <w:numFmt w:val="bullet"/>
      <w:lvlText w:val="-"/>
      <w:lvlJc w:val="left"/>
      <w:pPr>
        <w:ind w:left="720" w:hanging="360"/>
      </w:pPr>
      <w:rPr>
        <w:rFonts w:ascii="Calibri" w:eastAsia="Calibr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5256715B"/>
    <w:multiLevelType w:val="hybridMultilevel"/>
    <w:tmpl w:val="C5E8077E"/>
    <w:lvl w:ilvl="0" w:tplc="7CDEC5DA">
      <w:start w:val="2020"/>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59915E54"/>
    <w:multiLevelType w:val="hybridMultilevel"/>
    <w:tmpl w:val="09B498A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5C7E0707"/>
    <w:multiLevelType w:val="hybridMultilevel"/>
    <w:tmpl w:val="A21A3680"/>
    <w:lvl w:ilvl="0" w:tplc="C98EF0E0">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6" w15:restartNumberingAfterBreak="0">
    <w:nsid w:val="68083C5E"/>
    <w:multiLevelType w:val="hybridMultilevel"/>
    <w:tmpl w:val="09B498A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6B0D3060"/>
    <w:multiLevelType w:val="hybridMultilevel"/>
    <w:tmpl w:val="078CE29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6E25427F"/>
    <w:multiLevelType w:val="hybridMultilevel"/>
    <w:tmpl w:val="49DAAF4A"/>
    <w:lvl w:ilvl="0" w:tplc="7F80DBE4">
      <w:start w:val="19"/>
      <w:numFmt w:val="bullet"/>
      <w:lvlText w:val="-"/>
      <w:lvlJc w:val="left"/>
      <w:pPr>
        <w:ind w:left="389" w:hanging="360"/>
      </w:pPr>
      <w:rPr>
        <w:rFonts w:ascii="Times New Roman" w:eastAsia="Calibri" w:hAnsi="Times New Roman" w:cs="Times New Roman" w:hint="default"/>
      </w:rPr>
    </w:lvl>
    <w:lvl w:ilvl="1" w:tplc="04260003" w:tentative="1">
      <w:start w:val="1"/>
      <w:numFmt w:val="bullet"/>
      <w:lvlText w:val="o"/>
      <w:lvlJc w:val="left"/>
      <w:pPr>
        <w:ind w:left="1109" w:hanging="360"/>
      </w:pPr>
      <w:rPr>
        <w:rFonts w:ascii="Courier New" w:hAnsi="Courier New" w:cs="Courier New" w:hint="default"/>
      </w:rPr>
    </w:lvl>
    <w:lvl w:ilvl="2" w:tplc="04260005" w:tentative="1">
      <w:start w:val="1"/>
      <w:numFmt w:val="bullet"/>
      <w:lvlText w:val=""/>
      <w:lvlJc w:val="left"/>
      <w:pPr>
        <w:ind w:left="1829" w:hanging="360"/>
      </w:pPr>
      <w:rPr>
        <w:rFonts w:ascii="Wingdings" w:hAnsi="Wingdings" w:hint="default"/>
      </w:rPr>
    </w:lvl>
    <w:lvl w:ilvl="3" w:tplc="04260001" w:tentative="1">
      <w:start w:val="1"/>
      <w:numFmt w:val="bullet"/>
      <w:lvlText w:val=""/>
      <w:lvlJc w:val="left"/>
      <w:pPr>
        <w:ind w:left="2549" w:hanging="360"/>
      </w:pPr>
      <w:rPr>
        <w:rFonts w:ascii="Symbol" w:hAnsi="Symbol" w:hint="default"/>
      </w:rPr>
    </w:lvl>
    <w:lvl w:ilvl="4" w:tplc="04260003" w:tentative="1">
      <w:start w:val="1"/>
      <w:numFmt w:val="bullet"/>
      <w:lvlText w:val="o"/>
      <w:lvlJc w:val="left"/>
      <w:pPr>
        <w:ind w:left="3269" w:hanging="360"/>
      </w:pPr>
      <w:rPr>
        <w:rFonts w:ascii="Courier New" w:hAnsi="Courier New" w:cs="Courier New" w:hint="default"/>
      </w:rPr>
    </w:lvl>
    <w:lvl w:ilvl="5" w:tplc="04260005" w:tentative="1">
      <w:start w:val="1"/>
      <w:numFmt w:val="bullet"/>
      <w:lvlText w:val=""/>
      <w:lvlJc w:val="left"/>
      <w:pPr>
        <w:ind w:left="3989" w:hanging="360"/>
      </w:pPr>
      <w:rPr>
        <w:rFonts w:ascii="Wingdings" w:hAnsi="Wingdings" w:hint="default"/>
      </w:rPr>
    </w:lvl>
    <w:lvl w:ilvl="6" w:tplc="04260001" w:tentative="1">
      <w:start w:val="1"/>
      <w:numFmt w:val="bullet"/>
      <w:lvlText w:val=""/>
      <w:lvlJc w:val="left"/>
      <w:pPr>
        <w:ind w:left="4709" w:hanging="360"/>
      </w:pPr>
      <w:rPr>
        <w:rFonts w:ascii="Symbol" w:hAnsi="Symbol" w:hint="default"/>
      </w:rPr>
    </w:lvl>
    <w:lvl w:ilvl="7" w:tplc="04260003" w:tentative="1">
      <w:start w:val="1"/>
      <w:numFmt w:val="bullet"/>
      <w:lvlText w:val="o"/>
      <w:lvlJc w:val="left"/>
      <w:pPr>
        <w:ind w:left="5429" w:hanging="360"/>
      </w:pPr>
      <w:rPr>
        <w:rFonts w:ascii="Courier New" w:hAnsi="Courier New" w:cs="Courier New" w:hint="default"/>
      </w:rPr>
    </w:lvl>
    <w:lvl w:ilvl="8" w:tplc="04260005" w:tentative="1">
      <w:start w:val="1"/>
      <w:numFmt w:val="bullet"/>
      <w:lvlText w:val=""/>
      <w:lvlJc w:val="left"/>
      <w:pPr>
        <w:ind w:left="6149" w:hanging="360"/>
      </w:pPr>
      <w:rPr>
        <w:rFonts w:ascii="Wingdings" w:hAnsi="Wingdings" w:hint="default"/>
      </w:rPr>
    </w:lvl>
  </w:abstractNum>
  <w:abstractNum w:abstractNumId="19" w15:restartNumberingAfterBreak="0">
    <w:nsid w:val="70426CF4"/>
    <w:multiLevelType w:val="hybridMultilevel"/>
    <w:tmpl w:val="0716182E"/>
    <w:lvl w:ilvl="0" w:tplc="CC88FD32">
      <w:start w:val="4"/>
      <w:numFmt w:val="bullet"/>
      <w:lvlText w:val="-"/>
      <w:lvlJc w:val="left"/>
      <w:pPr>
        <w:ind w:left="405" w:hanging="360"/>
      </w:pPr>
      <w:rPr>
        <w:rFonts w:ascii="Times New Roman" w:eastAsia="Calibri"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20" w15:restartNumberingAfterBreak="0">
    <w:nsid w:val="710F26E0"/>
    <w:multiLevelType w:val="hybridMultilevel"/>
    <w:tmpl w:val="09B498A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72090CFD"/>
    <w:multiLevelType w:val="hybridMultilevel"/>
    <w:tmpl w:val="12022756"/>
    <w:lvl w:ilvl="0" w:tplc="C98EF0E0">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22" w15:restartNumberingAfterBreak="0">
    <w:nsid w:val="78CB59C0"/>
    <w:multiLevelType w:val="hybridMultilevel"/>
    <w:tmpl w:val="09B498A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7BEB3237"/>
    <w:multiLevelType w:val="hybridMultilevel"/>
    <w:tmpl w:val="AF501AFA"/>
    <w:lvl w:ilvl="0" w:tplc="0426000F">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0"/>
  </w:num>
  <w:num w:numId="2">
    <w:abstractNumId w:val="15"/>
  </w:num>
  <w:num w:numId="3">
    <w:abstractNumId w:val="21"/>
  </w:num>
  <w:num w:numId="4">
    <w:abstractNumId w:val="8"/>
  </w:num>
  <w:num w:numId="5">
    <w:abstractNumId w:val="3"/>
  </w:num>
  <w:num w:numId="6">
    <w:abstractNumId w:val="17"/>
  </w:num>
  <w:num w:numId="7">
    <w:abstractNumId w:val="18"/>
  </w:num>
  <w:num w:numId="8">
    <w:abstractNumId w:val="7"/>
  </w:num>
  <w:num w:numId="9">
    <w:abstractNumId w:val="19"/>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2"/>
  </w:num>
  <w:num w:numId="13">
    <w:abstractNumId w:val="16"/>
  </w:num>
  <w:num w:numId="14">
    <w:abstractNumId w:val="4"/>
  </w:num>
  <w:num w:numId="15">
    <w:abstractNumId w:val="0"/>
  </w:num>
  <w:num w:numId="16">
    <w:abstractNumId w:val="6"/>
  </w:num>
  <w:num w:numId="17">
    <w:abstractNumId w:val="22"/>
  </w:num>
  <w:num w:numId="18">
    <w:abstractNumId w:val="14"/>
  </w:num>
  <w:num w:numId="19">
    <w:abstractNumId w:val="23"/>
  </w:num>
  <w:num w:numId="20">
    <w:abstractNumId w:val="20"/>
  </w:num>
  <w:num w:numId="21">
    <w:abstractNumId w:val="1"/>
  </w:num>
  <w:num w:numId="22">
    <w:abstractNumId w:val="9"/>
  </w:num>
  <w:num w:numId="23">
    <w:abstractNumId w:val="11"/>
  </w:num>
  <w:num w:numId="24">
    <w:abstractNumId w:val="13"/>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32E"/>
    <w:rsid w:val="000008AD"/>
    <w:rsid w:val="00001A31"/>
    <w:rsid w:val="00002425"/>
    <w:rsid w:val="00002AA3"/>
    <w:rsid w:val="0000367F"/>
    <w:rsid w:val="00004AD7"/>
    <w:rsid w:val="00010271"/>
    <w:rsid w:val="00011CCE"/>
    <w:rsid w:val="000126BE"/>
    <w:rsid w:val="00012874"/>
    <w:rsid w:val="000142F5"/>
    <w:rsid w:val="00014AC2"/>
    <w:rsid w:val="00015EB0"/>
    <w:rsid w:val="000222FE"/>
    <w:rsid w:val="00025B4E"/>
    <w:rsid w:val="00025DAC"/>
    <w:rsid w:val="00026060"/>
    <w:rsid w:val="00031208"/>
    <w:rsid w:val="0003169A"/>
    <w:rsid w:val="000336EE"/>
    <w:rsid w:val="00033FD1"/>
    <w:rsid w:val="00034A80"/>
    <w:rsid w:val="00035334"/>
    <w:rsid w:val="00035EEC"/>
    <w:rsid w:val="000366A9"/>
    <w:rsid w:val="000371E6"/>
    <w:rsid w:val="00037410"/>
    <w:rsid w:val="000376D7"/>
    <w:rsid w:val="00037ADF"/>
    <w:rsid w:val="00037B06"/>
    <w:rsid w:val="000405EB"/>
    <w:rsid w:val="00040626"/>
    <w:rsid w:val="0004127B"/>
    <w:rsid w:val="00041A53"/>
    <w:rsid w:val="00042693"/>
    <w:rsid w:val="00043903"/>
    <w:rsid w:val="000440C6"/>
    <w:rsid w:val="0004559E"/>
    <w:rsid w:val="000458BF"/>
    <w:rsid w:val="00045D77"/>
    <w:rsid w:val="00046188"/>
    <w:rsid w:val="00047882"/>
    <w:rsid w:val="000503BD"/>
    <w:rsid w:val="00052EFB"/>
    <w:rsid w:val="00061F9E"/>
    <w:rsid w:val="00062114"/>
    <w:rsid w:val="00062AEF"/>
    <w:rsid w:val="00062F70"/>
    <w:rsid w:val="000630BB"/>
    <w:rsid w:val="00063C4A"/>
    <w:rsid w:val="0006437C"/>
    <w:rsid w:val="00064A1B"/>
    <w:rsid w:val="00065785"/>
    <w:rsid w:val="0007058C"/>
    <w:rsid w:val="00073799"/>
    <w:rsid w:val="00074632"/>
    <w:rsid w:val="00074DB0"/>
    <w:rsid w:val="00074E95"/>
    <w:rsid w:val="00075146"/>
    <w:rsid w:val="00075E23"/>
    <w:rsid w:val="00076DC5"/>
    <w:rsid w:val="0008049E"/>
    <w:rsid w:val="00080A24"/>
    <w:rsid w:val="00080D84"/>
    <w:rsid w:val="000825A7"/>
    <w:rsid w:val="0008552D"/>
    <w:rsid w:val="000869BC"/>
    <w:rsid w:val="0008792C"/>
    <w:rsid w:val="00087C6F"/>
    <w:rsid w:val="0009246A"/>
    <w:rsid w:val="00093EC2"/>
    <w:rsid w:val="00095021"/>
    <w:rsid w:val="00095278"/>
    <w:rsid w:val="00095556"/>
    <w:rsid w:val="0009584D"/>
    <w:rsid w:val="00095C49"/>
    <w:rsid w:val="00096753"/>
    <w:rsid w:val="000A0108"/>
    <w:rsid w:val="000A0DD0"/>
    <w:rsid w:val="000A1147"/>
    <w:rsid w:val="000A1F5F"/>
    <w:rsid w:val="000A2C9D"/>
    <w:rsid w:val="000A313E"/>
    <w:rsid w:val="000A339D"/>
    <w:rsid w:val="000A3B58"/>
    <w:rsid w:val="000A413A"/>
    <w:rsid w:val="000A733A"/>
    <w:rsid w:val="000B20FE"/>
    <w:rsid w:val="000B2821"/>
    <w:rsid w:val="000B2A64"/>
    <w:rsid w:val="000B4D21"/>
    <w:rsid w:val="000B4EBD"/>
    <w:rsid w:val="000B635B"/>
    <w:rsid w:val="000C3CE4"/>
    <w:rsid w:val="000C40C4"/>
    <w:rsid w:val="000C430F"/>
    <w:rsid w:val="000C4A25"/>
    <w:rsid w:val="000C4B97"/>
    <w:rsid w:val="000C6E30"/>
    <w:rsid w:val="000C6F5B"/>
    <w:rsid w:val="000C7B3D"/>
    <w:rsid w:val="000D08FB"/>
    <w:rsid w:val="000D1194"/>
    <w:rsid w:val="000D2449"/>
    <w:rsid w:val="000D4F5C"/>
    <w:rsid w:val="000D502D"/>
    <w:rsid w:val="000D5B57"/>
    <w:rsid w:val="000D5BA0"/>
    <w:rsid w:val="000D6D8A"/>
    <w:rsid w:val="000D6F01"/>
    <w:rsid w:val="000E04B9"/>
    <w:rsid w:val="000E0602"/>
    <w:rsid w:val="000E2849"/>
    <w:rsid w:val="000E36A2"/>
    <w:rsid w:val="000E378E"/>
    <w:rsid w:val="000E3992"/>
    <w:rsid w:val="000E4C11"/>
    <w:rsid w:val="000E55CC"/>
    <w:rsid w:val="000E785B"/>
    <w:rsid w:val="000F1E7E"/>
    <w:rsid w:val="000F2184"/>
    <w:rsid w:val="000F6913"/>
    <w:rsid w:val="00100FA0"/>
    <w:rsid w:val="00101715"/>
    <w:rsid w:val="001022D3"/>
    <w:rsid w:val="0010309A"/>
    <w:rsid w:val="0010369C"/>
    <w:rsid w:val="0010526B"/>
    <w:rsid w:val="00105F10"/>
    <w:rsid w:val="00106043"/>
    <w:rsid w:val="001068C7"/>
    <w:rsid w:val="00106CD5"/>
    <w:rsid w:val="001073B5"/>
    <w:rsid w:val="001125FE"/>
    <w:rsid w:val="00112668"/>
    <w:rsid w:val="00112C09"/>
    <w:rsid w:val="001157F2"/>
    <w:rsid w:val="00115843"/>
    <w:rsid w:val="00115AB5"/>
    <w:rsid w:val="001207F1"/>
    <w:rsid w:val="00123467"/>
    <w:rsid w:val="0013174E"/>
    <w:rsid w:val="0013206E"/>
    <w:rsid w:val="00132AC7"/>
    <w:rsid w:val="00132C19"/>
    <w:rsid w:val="0013321E"/>
    <w:rsid w:val="001339D3"/>
    <w:rsid w:val="00134A5D"/>
    <w:rsid w:val="00134BFD"/>
    <w:rsid w:val="00135485"/>
    <w:rsid w:val="0013594A"/>
    <w:rsid w:val="001359E2"/>
    <w:rsid w:val="00136A75"/>
    <w:rsid w:val="00140309"/>
    <w:rsid w:val="00140779"/>
    <w:rsid w:val="0014163D"/>
    <w:rsid w:val="001428FE"/>
    <w:rsid w:val="00142CC5"/>
    <w:rsid w:val="00143E75"/>
    <w:rsid w:val="00144860"/>
    <w:rsid w:val="00144E81"/>
    <w:rsid w:val="00145FEB"/>
    <w:rsid w:val="0014658A"/>
    <w:rsid w:val="00146D14"/>
    <w:rsid w:val="00147564"/>
    <w:rsid w:val="00147FCA"/>
    <w:rsid w:val="00150DCA"/>
    <w:rsid w:val="00151F55"/>
    <w:rsid w:val="001528C8"/>
    <w:rsid w:val="0015438D"/>
    <w:rsid w:val="0015565A"/>
    <w:rsid w:val="00156384"/>
    <w:rsid w:val="00156FA0"/>
    <w:rsid w:val="001609A7"/>
    <w:rsid w:val="00161F69"/>
    <w:rsid w:val="00165088"/>
    <w:rsid w:val="00165A4C"/>
    <w:rsid w:val="00170072"/>
    <w:rsid w:val="0017237F"/>
    <w:rsid w:val="0017265F"/>
    <w:rsid w:val="0017351A"/>
    <w:rsid w:val="00173C07"/>
    <w:rsid w:val="00174569"/>
    <w:rsid w:val="001756A9"/>
    <w:rsid w:val="001759B2"/>
    <w:rsid w:val="001779E0"/>
    <w:rsid w:val="0018066F"/>
    <w:rsid w:val="00180D59"/>
    <w:rsid w:val="00180E1D"/>
    <w:rsid w:val="00181A05"/>
    <w:rsid w:val="00182380"/>
    <w:rsid w:val="00182D30"/>
    <w:rsid w:val="001837F1"/>
    <w:rsid w:val="00191224"/>
    <w:rsid w:val="0019220B"/>
    <w:rsid w:val="00192431"/>
    <w:rsid w:val="00194D9F"/>
    <w:rsid w:val="001A0D50"/>
    <w:rsid w:val="001A1479"/>
    <w:rsid w:val="001A1C09"/>
    <w:rsid w:val="001A2836"/>
    <w:rsid w:val="001A36AC"/>
    <w:rsid w:val="001A3C8E"/>
    <w:rsid w:val="001A5E55"/>
    <w:rsid w:val="001A601B"/>
    <w:rsid w:val="001A60A6"/>
    <w:rsid w:val="001B03B2"/>
    <w:rsid w:val="001B44C2"/>
    <w:rsid w:val="001B5CAE"/>
    <w:rsid w:val="001B5E55"/>
    <w:rsid w:val="001C0946"/>
    <w:rsid w:val="001C2551"/>
    <w:rsid w:val="001C4044"/>
    <w:rsid w:val="001C42EF"/>
    <w:rsid w:val="001C5658"/>
    <w:rsid w:val="001C66E1"/>
    <w:rsid w:val="001D0089"/>
    <w:rsid w:val="001D16A7"/>
    <w:rsid w:val="001D3600"/>
    <w:rsid w:val="001D3B35"/>
    <w:rsid w:val="001D6A2F"/>
    <w:rsid w:val="001D6A33"/>
    <w:rsid w:val="001E04F8"/>
    <w:rsid w:val="001E065B"/>
    <w:rsid w:val="001E12E8"/>
    <w:rsid w:val="001E13CC"/>
    <w:rsid w:val="001E1AA2"/>
    <w:rsid w:val="001E1E24"/>
    <w:rsid w:val="001E2DD5"/>
    <w:rsid w:val="001E3909"/>
    <w:rsid w:val="001E570A"/>
    <w:rsid w:val="001E65E6"/>
    <w:rsid w:val="001F6024"/>
    <w:rsid w:val="001F6D70"/>
    <w:rsid w:val="001F71FE"/>
    <w:rsid w:val="001F7EEE"/>
    <w:rsid w:val="00202930"/>
    <w:rsid w:val="002031EB"/>
    <w:rsid w:val="002034FB"/>
    <w:rsid w:val="00205485"/>
    <w:rsid w:val="002058A5"/>
    <w:rsid w:val="00207609"/>
    <w:rsid w:val="00207672"/>
    <w:rsid w:val="002123EE"/>
    <w:rsid w:val="002127E9"/>
    <w:rsid w:val="002170DB"/>
    <w:rsid w:val="00220E61"/>
    <w:rsid w:val="00221206"/>
    <w:rsid w:val="00221C78"/>
    <w:rsid w:val="0022337F"/>
    <w:rsid w:val="00226753"/>
    <w:rsid w:val="0022746E"/>
    <w:rsid w:val="00230407"/>
    <w:rsid w:val="00232CF5"/>
    <w:rsid w:val="002340D4"/>
    <w:rsid w:val="002346F4"/>
    <w:rsid w:val="00234B52"/>
    <w:rsid w:val="00234EF0"/>
    <w:rsid w:val="00236A60"/>
    <w:rsid w:val="0023784B"/>
    <w:rsid w:val="00241F67"/>
    <w:rsid w:val="00242460"/>
    <w:rsid w:val="00243CE5"/>
    <w:rsid w:val="002441C1"/>
    <w:rsid w:val="0024668D"/>
    <w:rsid w:val="00250E55"/>
    <w:rsid w:val="002516F2"/>
    <w:rsid w:val="00253717"/>
    <w:rsid w:val="00253885"/>
    <w:rsid w:val="002543F7"/>
    <w:rsid w:val="002553EC"/>
    <w:rsid w:val="00255542"/>
    <w:rsid w:val="00256CE9"/>
    <w:rsid w:val="00257A59"/>
    <w:rsid w:val="00263A5E"/>
    <w:rsid w:val="00264C29"/>
    <w:rsid w:val="00265ED0"/>
    <w:rsid w:val="00270981"/>
    <w:rsid w:val="00272A8F"/>
    <w:rsid w:val="00273A00"/>
    <w:rsid w:val="002753A4"/>
    <w:rsid w:val="00275885"/>
    <w:rsid w:val="00281FA7"/>
    <w:rsid w:val="0028225E"/>
    <w:rsid w:val="00282FA5"/>
    <w:rsid w:val="00283C48"/>
    <w:rsid w:val="00284040"/>
    <w:rsid w:val="002866C6"/>
    <w:rsid w:val="002871C6"/>
    <w:rsid w:val="00287843"/>
    <w:rsid w:val="0029079F"/>
    <w:rsid w:val="00292C6A"/>
    <w:rsid w:val="0029427D"/>
    <w:rsid w:val="00294D94"/>
    <w:rsid w:val="0029517C"/>
    <w:rsid w:val="002A1322"/>
    <w:rsid w:val="002A1ED4"/>
    <w:rsid w:val="002A2687"/>
    <w:rsid w:val="002A3CF3"/>
    <w:rsid w:val="002A59D4"/>
    <w:rsid w:val="002A6F0C"/>
    <w:rsid w:val="002A74B0"/>
    <w:rsid w:val="002A7649"/>
    <w:rsid w:val="002B2E77"/>
    <w:rsid w:val="002B4012"/>
    <w:rsid w:val="002B4650"/>
    <w:rsid w:val="002B5659"/>
    <w:rsid w:val="002B5E8D"/>
    <w:rsid w:val="002B7EC7"/>
    <w:rsid w:val="002C42B1"/>
    <w:rsid w:val="002C59D0"/>
    <w:rsid w:val="002C6125"/>
    <w:rsid w:val="002D0C9B"/>
    <w:rsid w:val="002D0CC0"/>
    <w:rsid w:val="002D2B7E"/>
    <w:rsid w:val="002D2FDF"/>
    <w:rsid w:val="002D45AE"/>
    <w:rsid w:val="002D45FA"/>
    <w:rsid w:val="002D5A4C"/>
    <w:rsid w:val="002D5A91"/>
    <w:rsid w:val="002D6857"/>
    <w:rsid w:val="002E0E45"/>
    <w:rsid w:val="002E12D0"/>
    <w:rsid w:val="002E212D"/>
    <w:rsid w:val="002E25CC"/>
    <w:rsid w:val="002E2683"/>
    <w:rsid w:val="002E47F0"/>
    <w:rsid w:val="002E4824"/>
    <w:rsid w:val="002E6076"/>
    <w:rsid w:val="002E7E7F"/>
    <w:rsid w:val="002F04BD"/>
    <w:rsid w:val="002F153A"/>
    <w:rsid w:val="002F2DC4"/>
    <w:rsid w:val="002F610B"/>
    <w:rsid w:val="002F7109"/>
    <w:rsid w:val="002F7879"/>
    <w:rsid w:val="00300061"/>
    <w:rsid w:val="003007A8"/>
    <w:rsid w:val="003019A6"/>
    <w:rsid w:val="003032CA"/>
    <w:rsid w:val="00304F67"/>
    <w:rsid w:val="00305B9B"/>
    <w:rsid w:val="00305C4B"/>
    <w:rsid w:val="00305CCE"/>
    <w:rsid w:val="003073BB"/>
    <w:rsid w:val="003073CA"/>
    <w:rsid w:val="00310024"/>
    <w:rsid w:val="00312144"/>
    <w:rsid w:val="00313E25"/>
    <w:rsid w:val="00314211"/>
    <w:rsid w:val="003144A8"/>
    <w:rsid w:val="003153D7"/>
    <w:rsid w:val="0031551E"/>
    <w:rsid w:val="00315E47"/>
    <w:rsid w:val="003164DA"/>
    <w:rsid w:val="00317444"/>
    <w:rsid w:val="00321BCA"/>
    <w:rsid w:val="0032355D"/>
    <w:rsid w:val="0032362E"/>
    <w:rsid w:val="00324A8E"/>
    <w:rsid w:val="003261D7"/>
    <w:rsid w:val="003277CE"/>
    <w:rsid w:val="00334502"/>
    <w:rsid w:val="0034017C"/>
    <w:rsid w:val="00345246"/>
    <w:rsid w:val="00345626"/>
    <w:rsid w:val="00346580"/>
    <w:rsid w:val="00346B8A"/>
    <w:rsid w:val="00352150"/>
    <w:rsid w:val="00354954"/>
    <w:rsid w:val="00356C6A"/>
    <w:rsid w:val="00357946"/>
    <w:rsid w:val="003601B0"/>
    <w:rsid w:val="003603C4"/>
    <w:rsid w:val="00361E54"/>
    <w:rsid w:val="0036231E"/>
    <w:rsid w:val="00362F9C"/>
    <w:rsid w:val="003635F3"/>
    <w:rsid w:val="00363AF5"/>
    <w:rsid w:val="003646B0"/>
    <w:rsid w:val="0036631B"/>
    <w:rsid w:val="003669F7"/>
    <w:rsid w:val="003714C2"/>
    <w:rsid w:val="00372207"/>
    <w:rsid w:val="00372484"/>
    <w:rsid w:val="00372727"/>
    <w:rsid w:val="00372F1B"/>
    <w:rsid w:val="00374EF0"/>
    <w:rsid w:val="00375758"/>
    <w:rsid w:val="003778EE"/>
    <w:rsid w:val="003805E9"/>
    <w:rsid w:val="003814A2"/>
    <w:rsid w:val="0038322E"/>
    <w:rsid w:val="00387C45"/>
    <w:rsid w:val="00390DD0"/>
    <w:rsid w:val="00393302"/>
    <w:rsid w:val="003942BC"/>
    <w:rsid w:val="003968B9"/>
    <w:rsid w:val="00396E15"/>
    <w:rsid w:val="003A03C7"/>
    <w:rsid w:val="003A1A37"/>
    <w:rsid w:val="003A1AA4"/>
    <w:rsid w:val="003A1B31"/>
    <w:rsid w:val="003A26EE"/>
    <w:rsid w:val="003A5CAF"/>
    <w:rsid w:val="003A722E"/>
    <w:rsid w:val="003B0893"/>
    <w:rsid w:val="003B1735"/>
    <w:rsid w:val="003B23C3"/>
    <w:rsid w:val="003B2B46"/>
    <w:rsid w:val="003B5D56"/>
    <w:rsid w:val="003B6B94"/>
    <w:rsid w:val="003B7D28"/>
    <w:rsid w:val="003C1717"/>
    <w:rsid w:val="003C1C4B"/>
    <w:rsid w:val="003C23C2"/>
    <w:rsid w:val="003C2C17"/>
    <w:rsid w:val="003C3655"/>
    <w:rsid w:val="003C374D"/>
    <w:rsid w:val="003C3BDD"/>
    <w:rsid w:val="003C3E6A"/>
    <w:rsid w:val="003C4272"/>
    <w:rsid w:val="003C43F1"/>
    <w:rsid w:val="003C5600"/>
    <w:rsid w:val="003C6372"/>
    <w:rsid w:val="003D07CE"/>
    <w:rsid w:val="003D133D"/>
    <w:rsid w:val="003D136B"/>
    <w:rsid w:val="003D1625"/>
    <w:rsid w:val="003D2688"/>
    <w:rsid w:val="003D2A05"/>
    <w:rsid w:val="003D34A7"/>
    <w:rsid w:val="003D4EB1"/>
    <w:rsid w:val="003E072E"/>
    <w:rsid w:val="003E2D89"/>
    <w:rsid w:val="003E6375"/>
    <w:rsid w:val="003E6913"/>
    <w:rsid w:val="003E73B3"/>
    <w:rsid w:val="003E7EDB"/>
    <w:rsid w:val="003F07C6"/>
    <w:rsid w:val="003F083B"/>
    <w:rsid w:val="003F11A6"/>
    <w:rsid w:val="003F16F3"/>
    <w:rsid w:val="003F2F84"/>
    <w:rsid w:val="003F4227"/>
    <w:rsid w:val="003F5DC1"/>
    <w:rsid w:val="00400C9D"/>
    <w:rsid w:val="0040351E"/>
    <w:rsid w:val="00403F28"/>
    <w:rsid w:val="00404927"/>
    <w:rsid w:val="00405FD1"/>
    <w:rsid w:val="0040692B"/>
    <w:rsid w:val="00410101"/>
    <w:rsid w:val="00410762"/>
    <w:rsid w:val="004117A5"/>
    <w:rsid w:val="004118DE"/>
    <w:rsid w:val="00411E2D"/>
    <w:rsid w:val="00413589"/>
    <w:rsid w:val="00414626"/>
    <w:rsid w:val="00414AFE"/>
    <w:rsid w:val="00415025"/>
    <w:rsid w:val="00416271"/>
    <w:rsid w:val="00417C35"/>
    <w:rsid w:val="004230B4"/>
    <w:rsid w:val="0042579E"/>
    <w:rsid w:val="00426DFD"/>
    <w:rsid w:val="004300BC"/>
    <w:rsid w:val="004306A7"/>
    <w:rsid w:val="004313C2"/>
    <w:rsid w:val="00432943"/>
    <w:rsid w:val="00433BF3"/>
    <w:rsid w:val="004365C8"/>
    <w:rsid w:val="0044057B"/>
    <w:rsid w:val="004421B7"/>
    <w:rsid w:val="00442BA6"/>
    <w:rsid w:val="00442DD2"/>
    <w:rsid w:val="00444AC1"/>
    <w:rsid w:val="0045032D"/>
    <w:rsid w:val="00450BC1"/>
    <w:rsid w:val="0045468E"/>
    <w:rsid w:val="00456349"/>
    <w:rsid w:val="00462BF3"/>
    <w:rsid w:val="004637AA"/>
    <w:rsid w:val="004678BE"/>
    <w:rsid w:val="004702B6"/>
    <w:rsid w:val="0047041F"/>
    <w:rsid w:val="00471735"/>
    <w:rsid w:val="004719BD"/>
    <w:rsid w:val="004743F3"/>
    <w:rsid w:val="004769B9"/>
    <w:rsid w:val="00477BFD"/>
    <w:rsid w:val="00477BFF"/>
    <w:rsid w:val="00481286"/>
    <w:rsid w:val="0048267C"/>
    <w:rsid w:val="00482984"/>
    <w:rsid w:val="004830B2"/>
    <w:rsid w:val="00484BDC"/>
    <w:rsid w:val="00484F30"/>
    <w:rsid w:val="00484FA9"/>
    <w:rsid w:val="004851BB"/>
    <w:rsid w:val="00486EBA"/>
    <w:rsid w:val="00487929"/>
    <w:rsid w:val="00490003"/>
    <w:rsid w:val="00490208"/>
    <w:rsid w:val="00490B98"/>
    <w:rsid w:val="00491C44"/>
    <w:rsid w:val="00495E47"/>
    <w:rsid w:val="004964C4"/>
    <w:rsid w:val="004967B5"/>
    <w:rsid w:val="00497634"/>
    <w:rsid w:val="004976FA"/>
    <w:rsid w:val="00497CE8"/>
    <w:rsid w:val="004A2099"/>
    <w:rsid w:val="004A30BA"/>
    <w:rsid w:val="004A475F"/>
    <w:rsid w:val="004A728F"/>
    <w:rsid w:val="004A7E5F"/>
    <w:rsid w:val="004B5768"/>
    <w:rsid w:val="004B7B8C"/>
    <w:rsid w:val="004B7D4E"/>
    <w:rsid w:val="004C1A14"/>
    <w:rsid w:val="004C1AEA"/>
    <w:rsid w:val="004C1B49"/>
    <w:rsid w:val="004C2C83"/>
    <w:rsid w:val="004C2EC2"/>
    <w:rsid w:val="004C3B96"/>
    <w:rsid w:val="004C5C94"/>
    <w:rsid w:val="004C72B7"/>
    <w:rsid w:val="004C7F99"/>
    <w:rsid w:val="004D050C"/>
    <w:rsid w:val="004D0DEB"/>
    <w:rsid w:val="004D33E9"/>
    <w:rsid w:val="004D4536"/>
    <w:rsid w:val="004D58F4"/>
    <w:rsid w:val="004D6063"/>
    <w:rsid w:val="004D6C74"/>
    <w:rsid w:val="004D72F3"/>
    <w:rsid w:val="004D7D95"/>
    <w:rsid w:val="004D7EAC"/>
    <w:rsid w:val="004E0D08"/>
    <w:rsid w:val="004E2313"/>
    <w:rsid w:val="004E5439"/>
    <w:rsid w:val="004E5A8C"/>
    <w:rsid w:val="004E6FD4"/>
    <w:rsid w:val="004E7354"/>
    <w:rsid w:val="004F09D5"/>
    <w:rsid w:val="004F3D35"/>
    <w:rsid w:val="004F7377"/>
    <w:rsid w:val="004F7A30"/>
    <w:rsid w:val="0050016B"/>
    <w:rsid w:val="0050157B"/>
    <w:rsid w:val="0050343B"/>
    <w:rsid w:val="00506141"/>
    <w:rsid w:val="00506BAD"/>
    <w:rsid w:val="0050758A"/>
    <w:rsid w:val="005112A3"/>
    <w:rsid w:val="00511D84"/>
    <w:rsid w:val="0051446B"/>
    <w:rsid w:val="0051714F"/>
    <w:rsid w:val="00520BDF"/>
    <w:rsid w:val="00520FE2"/>
    <w:rsid w:val="00521D46"/>
    <w:rsid w:val="00521E48"/>
    <w:rsid w:val="005248E8"/>
    <w:rsid w:val="00525675"/>
    <w:rsid w:val="00526429"/>
    <w:rsid w:val="00530E69"/>
    <w:rsid w:val="00531231"/>
    <w:rsid w:val="00533AAC"/>
    <w:rsid w:val="00536AA7"/>
    <w:rsid w:val="00537D6C"/>
    <w:rsid w:val="005421BF"/>
    <w:rsid w:val="00542C01"/>
    <w:rsid w:val="00544C61"/>
    <w:rsid w:val="00550D12"/>
    <w:rsid w:val="0055180B"/>
    <w:rsid w:val="00553CEB"/>
    <w:rsid w:val="00557E31"/>
    <w:rsid w:val="005606FB"/>
    <w:rsid w:val="00562240"/>
    <w:rsid w:val="00564A9A"/>
    <w:rsid w:val="00564E28"/>
    <w:rsid w:val="00566524"/>
    <w:rsid w:val="005668E0"/>
    <w:rsid w:val="005669C5"/>
    <w:rsid w:val="00566B3F"/>
    <w:rsid w:val="0057156D"/>
    <w:rsid w:val="00571652"/>
    <w:rsid w:val="00571D9C"/>
    <w:rsid w:val="0057276C"/>
    <w:rsid w:val="005743A9"/>
    <w:rsid w:val="005776DF"/>
    <w:rsid w:val="00577782"/>
    <w:rsid w:val="00580A92"/>
    <w:rsid w:val="00580A9B"/>
    <w:rsid w:val="00581FA1"/>
    <w:rsid w:val="005828A4"/>
    <w:rsid w:val="005830EA"/>
    <w:rsid w:val="00584265"/>
    <w:rsid w:val="00584C51"/>
    <w:rsid w:val="00587451"/>
    <w:rsid w:val="005901DD"/>
    <w:rsid w:val="00590E90"/>
    <w:rsid w:val="00591B1E"/>
    <w:rsid w:val="00591B89"/>
    <w:rsid w:val="00591D9B"/>
    <w:rsid w:val="00593D95"/>
    <w:rsid w:val="005A0369"/>
    <w:rsid w:val="005A0657"/>
    <w:rsid w:val="005A1281"/>
    <w:rsid w:val="005A321A"/>
    <w:rsid w:val="005A3C4F"/>
    <w:rsid w:val="005A3D66"/>
    <w:rsid w:val="005A3E09"/>
    <w:rsid w:val="005A5F4E"/>
    <w:rsid w:val="005A607E"/>
    <w:rsid w:val="005A7B3D"/>
    <w:rsid w:val="005B1E0B"/>
    <w:rsid w:val="005B4D6B"/>
    <w:rsid w:val="005B51E8"/>
    <w:rsid w:val="005B61BA"/>
    <w:rsid w:val="005B7167"/>
    <w:rsid w:val="005C0ADC"/>
    <w:rsid w:val="005C3AB0"/>
    <w:rsid w:val="005C3B54"/>
    <w:rsid w:val="005C3D7A"/>
    <w:rsid w:val="005D03AE"/>
    <w:rsid w:val="005D1F26"/>
    <w:rsid w:val="005D54C5"/>
    <w:rsid w:val="005D5F04"/>
    <w:rsid w:val="005E0154"/>
    <w:rsid w:val="005E1545"/>
    <w:rsid w:val="005E193F"/>
    <w:rsid w:val="005E309D"/>
    <w:rsid w:val="005E4732"/>
    <w:rsid w:val="005E6EB0"/>
    <w:rsid w:val="005E7B46"/>
    <w:rsid w:val="005F09E1"/>
    <w:rsid w:val="005F0C0E"/>
    <w:rsid w:val="005F1219"/>
    <w:rsid w:val="005F166C"/>
    <w:rsid w:val="005F16A1"/>
    <w:rsid w:val="005F18D5"/>
    <w:rsid w:val="005F2B4C"/>
    <w:rsid w:val="005F39EB"/>
    <w:rsid w:val="005F45DC"/>
    <w:rsid w:val="005F4774"/>
    <w:rsid w:val="005F495D"/>
    <w:rsid w:val="006022D6"/>
    <w:rsid w:val="0060266F"/>
    <w:rsid w:val="006039DF"/>
    <w:rsid w:val="006062F7"/>
    <w:rsid w:val="0061063A"/>
    <w:rsid w:val="006147B6"/>
    <w:rsid w:val="00615618"/>
    <w:rsid w:val="0061565D"/>
    <w:rsid w:val="00616E01"/>
    <w:rsid w:val="00617E10"/>
    <w:rsid w:val="006210F5"/>
    <w:rsid w:val="00621B9A"/>
    <w:rsid w:val="006239A8"/>
    <w:rsid w:val="0062401E"/>
    <w:rsid w:val="00631870"/>
    <w:rsid w:val="006318AB"/>
    <w:rsid w:val="00632E07"/>
    <w:rsid w:val="00635169"/>
    <w:rsid w:val="00635732"/>
    <w:rsid w:val="0063590A"/>
    <w:rsid w:val="00640CB4"/>
    <w:rsid w:val="006461D6"/>
    <w:rsid w:val="006464D7"/>
    <w:rsid w:val="00646913"/>
    <w:rsid w:val="0065034A"/>
    <w:rsid w:val="00651924"/>
    <w:rsid w:val="00656356"/>
    <w:rsid w:val="00656550"/>
    <w:rsid w:val="00656982"/>
    <w:rsid w:val="0066115F"/>
    <w:rsid w:val="00662031"/>
    <w:rsid w:val="00662158"/>
    <w:rsid w:val="0066331C"/>
    <w:rsid w:val="006648A1"/>
    <w:rsid w:val="00664D2E"/>
    <w:rsid w:val="00671569"/>
    <w:rsid w:val="00673470"/>
    <w:rsid w:val="00673781"/>
    <w:rsid w:val="0067601A"/>
    <w:rsid w:val="006764FC"/>
    <w:rsid w:val="00676562"/>
    <w:rsid w:val="00682AE5"/>
    <w:rsid w:val="00684022"/>
    <w:rsid w:val="006842AE"/>
    <w:rsid w:val="00691B9F"/>
    <w:rsid w:val="006921C4"/>
    <w:rsid w:val="00695868"/>
    <w:rsid w:val="00695BA2"/>
    <w:rsid w:val="006A253D"/>
    <w:rsid w:val="006A2821"/>
    <w:rsid w:val="006A2AE2"/>
    <w:rsid w:val="006A3709"/>
    <w:rsid w:val="006A3AB8"/>
    <w:rsid w:val="006A45EB"/>
    <w:rsid w:val="006A4929"/>
    <w:rsid w:val="006A62DC"/>
    <w:rsid w:val="006A719C"/>
    <w:rsid w:val="006B005B"/>
    <w:rsid w:val="006B0DBD"/>
    <w:rsid w:val="006B2B69"/>
    <w:rsid w:val="006B2E37"/>
    <w:rsid w:val="006B3360"/>
    <w:rsid w:val="006B4A2D"/>
    <w:rsid w:val="006B600F"/>
    <w:rsid w:val="006B6079"/>
    <w:rsid w:val="006C2A94"/>
    <w:rsid w:val="006C46F5"/>
    <w:rsid w:val="006C49BC"/>
    <w:rsid w:val="006C5790"/>
    <w:rsid w:val="006C6636"/>
    <w:rsid w:val="006D08E5"/>
    <w:rsid w:val="006D0B87"/>
    <w:rsid w:val="006D0BC6"/>
    <w:rsid w:val="006D170D"/>
    <w:rsid w:val="006D38C2"/>
    <w:rsid w:val="006D3B97"/>
    <w:rsid w:val="006D3D8C"/>
    <w:rsid w:val="006D51A9"/>
    <w:rsid w:val="006D795C"/>
    <w:rsid w:val="006D7B2A"/>
    <w:rsid w:val="006D7F36"/>
    <w:rsid w:val="006E0236"/>
    <w:rsid w:val="006E1CEB"/>
    <w:rsid w:val="006E2600"/>
    <w:rsid w:val="006E26AE"/>
    <w:rsid w:val="006F1C45"/>
    <w:rsid w:val="006F2C2C"/>
    <w:rsid w:val="006F342C"/>
    <w:rsid w:val="006F673C"/>
    <w:rsid w:val="00701EEC"/>
    <w:rsid w:val="00703880"/>
    <w:rsid w:val="00704120"/>
    <w:rsid w:val="0070698B"/>
    <w:rsid w:val="007075C3"/>
    <w:rsid w:val="00707749"/>
    <w:rsid w:val="00711512"/>
    <w:rsid w:val="007115C7"/>
    <w:rsid w:val="007117FA"/>
    <w:rsid w:val="00712E16"/>
    <w:rsid w:val="00714C3F"/>
    <w:rsid w:val="00715092"/>
    <w:rsid w:val="0071551D"/>
    <w:rsid w:val="00715688"/>
    <w:rsid w:val="00715F37"/>
    <w:rsid w:val="00717375"/>
    <w:rsid w:val="00722748"/>
    <w:rsid w:val="00722B18"/>
    <w:rsid w:val="007254BB"/>
    <w:rsid w:val="0072636B"/>
    <w:rsid w:val="00726BF5"/>
    <w:rsid w:val="00727998"/>
    <w:rsid w:val="0073081E"/>
    <w:rsid w:val="0073422E"/>
    <w:rsid w:val="00734C04"/>
    <w:rsid w:val="00734E36"/>
    <w:rsid w:val="00735EB3"/>
    <w:rsid w:val="007363C3"/>
    <w:rsid w:val="00737A3C"/>
    <w:rsid w:val="007425A3"/>
    <w:rsid w:val="00742678"/>
    <w:rsid w:val="0074271A"/>
    <w:rsid w:val="00742F30"/>
    <w:rsid w:val="00743789"/>
    <w:rsid w:val="00743974"/>
    <w:rsid w:val="00743D99"/>
    <w:rsid w:val="007441A4"/>
    <w:rsid w:val="007443B6"/>
    <w:rsid w:val="00746651"/>
    <w:rsid w:val="00747419"/>
    <w:rsid w:val="007475DE"/>
    <w:rsid w:val="007505FF"/>
    <w:rsid w:val="00750901"/>
    <w:rsid w:val="00753042"/>
    <w:rsid w:val="007530B0"/>
    <w:rsid w:val="007550FA"/>
    <w:rsid w:val="0075569B"/>
    <w:rsid w:val="00756A9C"/>
    <w:rsid w:val="00757A5F"/>
    <w:rsid w:val="00760026"/>
    <w:rsid w:val="0076145B"/>
    <w:rsid w:val="0076275D"/>
    <w:rsid w:val="007645E0"/>
    <w:rsid w:val="007674A2"/>
    <w:rsid w:val="0076775F"/>
    <w:rsid w:val="007702B4"/>
    <w:rsid w:val="00772152"/>
    <w:rsid w:val="00772341"/>
    <w:rsid w:val="00775E32"/>
    <w:rsid w:val="007762F1"/>
    <w:rsid w:val="007772C9"/>
    <w:rsid w:val="00777A80"/>
    <w:rsid w:val="00781784"/>
    <w:rsid w:val="00782999"/>
    <w:rsid w:val="00783219"/>
    <w:rsid w:val="0078366E"/>
    <w:rsid w:val="0078428E"/>
    <w:rsid w:val="00784880"/>
    <w:rsid w:val="00786AE2"/>
    <w:rsid w:val="00790C16"/>
    <w:rsid w:val="00790E5E"/>
    <w:rsid w:val="00790FD2"/>
    <w:rsid w:val="007922B1"/>
    <w:rsid w:val="00793EC4"/>
    <w:rsid w:val="00794087"/>
    <w:rsid w:val="00794CCA"/>
    <w:rsid w:val="007959D8"/>
    <w:rsid w:val="007963F0"/>
    <w:rsid w:val="00797DC9"/>
    <w:rsid w:val="007A0BEC"/>
    <w:rsid w:val="007A25F5"/>
    <w:rsid w:val="007A3AAF"/>
    <w:rsid w:val="007A3F7D"/>
    <w:rsid w:val="007A4E19"/>
    <w:rsid w:val="007A6F62"/>
    <w:rsid w:val="007A70DE"/>
    <w:rsid w:val="007B0276"/>
    <w:rsid w:val="007B210D"/>
    <w:rsid w:val="007B358D"/>
    <w:rsid w:val="007B3CB2"/>
    <w:rsid w:val="007B5295"/>
    <w:rsid w:val="007B610A"/>
    <w:rsid w:val="007B6C20"/>
    <w:rsid w:val="007B76F9"/>
    <w:rsid w:val="007C0F2D"/>
    <w:rsid w:val="007C11FA"/>
    <w:rsid w:val="007C2044"/>
    <w:rsid w:val="007C2D67"/>
    <w:rsid w:val="007C362F"/>
    <w:rsid w:val="007C38F2"/>
    <w:rsid w:val="007C5ADC"/>
    <w:rsid w:val="007C6938"/>
    <w:rsid w:val="007D1461"/>
    <w:rsid w:val="007D3605"/>
    <w:rsid w:val="007D384E"/>
    <w:rsid w:val="007D511F"/>
    <w:rsid w:val="007D59C5"/>
    <w:rsid w:val="007D5D07"/>
    <w:rsid w:val="007D78BE"/>
    <w:rsid w:val="007D79F1"/>
    <w:rsid w:val="007E06A9"/>
    <w:rsid w:val="007E2440"/>
    <w:rsid w:val="007E3684"/>
    <w:rsid w:val="007E448C"/>
    <w:rsid w:val="007E6883"/>
    <w:rsid w:val="007F0C70"/>
    <w:rsid w:val="007F153D"/>
    <w:rsid w:val="007F2A0D"/>
    <w:rsid w:val="007F35B6"/>
    <w:rsid w:val="007F3CA2"/>
    <w:rsid w:val="007F5147"/>
    <w:rsid w:val="007F53D0"/>
    <w:rsid w:val="007F588B"/>
    <w:rsid w:val="007F5AA1"/>
    <w:rsid w:val="007F628D"/>
    <w:rsid w:val="007F6C66"/>
    <w:rsid w:val="00802E8E"/>
    <w:rsid w:val="00803441"/>
    <w:rsid w:val="008040A9"/>
    <w:rsid w:val="00805962"/>
    <w:rsid w:val="008066B2"/>
    <w:rsid w:val="00807456"/>
    <w:rsid w:val="00807835"/>
    <w:rsid w:val="0081235F"/>
    <w:rsid w:val="00812C3D"/>
    <w:rsid w:val="008157A2"/>
    <w:rsid w:val="00815876"/>
    <w:rsid w:val="00817EBF"/>
    <w:rsid w:val="008206C3"/>
    <w:rsid w:val="00820966"/>
    <w:rsid w:val="00820DE4"/>
    <w:rsid w:val="00820E52"/>
    <w:rsid w:val="00822272"/>
    <w:rsid w:val="00822315"/>
    <w:rsid w:val="0082282D"/>
    <w:rsid w:val="00822983"/>
    <w:rsid w:val="008269FC"/>
    <w:rsid w:val="008306A4"/>
    <w:rsid w:val="00830B31"/>
    <w:rsid w:val="00830F7C"/>
    <w:rsid w:val="0083123F"/>
    <w:rsid w:val="00833D5D"/>
    <w:rsid w:val="0083415F"/>
    <w:rsid w:val="00835458"/>
    <w:rsid w:val="0083688F"/>
    <w:rsid w:val="00836D54"/>
    <w:rsid w:val="00837A8C"/>
    <w:rsid w:val="00844120"/>
    <w:rsid w:val="008456BC"/>
    <w:rsid w:val="00847D60"/>
    <w:rsid w:val="00851649"/>
    <w:rsid w:val="0085196F"/>
    <w:rsid w:val="00852DA2"/>
    <w:rsid w:val="008539E7"/>
    <w:rsid w:val="00854209"/>
    <w:rsid w:val="0085607B"/>
    <w:rsid w:val="008569AA"/>
    <w:rsid w:val="00857343"/>
    <w:rsid w:val="00861792"/>
    <w:rsid w:val="0086245E"/>
    <w:rsid w:val="0086317D"/>
    <w:rsid w:val="0086358C"/>
    <w:rsid w:val="00870470"/>
    <w:rsid w:val="00870C01"/>
    <w:rsid w:val="0087135E"/>
    <w:rsid w:val="00872469"/>
    <w:rsid w:val="0087356F"/>
    <w:rsid w:val="00875AE2"/>
    <w:rsid w:val="0087647C"/>
    <w:rsid w:val="008770F6"/>
    <w:rsid w:val="0087736D"/>
    <w:rsid w:val="00880F57"/>
    <w:rsid w:val="00883110"/>
    <w:rsid w:val="008840E7"/>
    <w:rsid w:val="008842C9"/>
    <w:rsid w:val="008845DA"/>
    <w:rsid w:val="00884CE3"/>
    <w:rsid w:val="008869FC"/>
    <w:rsid w:val="00890160"/>
    <w:rsid w:val="00892A35"/>
    <w:rsid w:val="00893CE7"/>
    <w:rsid w:val="00894E1D"/>
    <w:rsid w:val="008956C1"/>
    <w:rsid w:val="008964E1"/>
    <w:rsid w:val="00896D58"/>
    <w:rsid w:val="008977DD"/>
    <w:rsid w:val="008A0C2A"/>
    <w:rsid w:val="008A19DB"/>
    <w:rsid w:val="008A2CEA"/>
    <w:rsid w:val="008A6A4E"/>
    <w:rsid w:val="008B09EC"/>
    <w:rsid w:val="008B1AD5"/>
    <w:rsid w:val="008B1FDC"/>
    <w:rsid w:val="008B249E"/>
    <w:rsid w:val="008B5584"/>
    <w:rsid w:val="008B6200"/>
    <w:rsid w:val="008C1FA0"/>
    <w:rsid w:val="008C402F"/>
    <w:rsid w:val="008C58C1"/>
    <w:rsid w:val="008C6D32"/>
    <w:rsid w:val="008C769F"/>
    <w:rsid w:val="008D0178"/>
    <w:rsid w:val="008D0460"/>
    <w:rsid w:val="008D05DE"/>
    <w:rsid w:val="008D3083"/>
    <w:rsid w:val="008D3569"/>
    <w:rsid w:val="008D3599"/>
    <w:rsid w:val="008D3AA0"/>
    <w:rsid w:val="008D4459"/>
    <w:rsid w:val="008D60D2"/>
    <w:rsid w:val="008D75D1"/>
    <w:rsid w:val="008E2B43"/>
    <w:rsid w:val="008E2C04"/>
    <w:rsid w:val="008E3707"/>
    <w:rsid w:val="008E4DDA"/>
    <w:rsid w:val="008E4FE4"/>
    <w:rsid w:val="008E77CA"/>
    <w:rsid w:val="008E77DC"/>
    <w:rsid w:val="008F4180"/>
    <w:rsid w:val="008F59C4"/>
    <w:rsid w:val="008F5E97"/>
    <w:rsid w:val="008F5FC1"/>
    <w:rsid w:val="008F6403"/>
    <w:rsid w:val="008F6D33"/>
    <w:rsid w:val="008F7133"/>
    <w:rsid w:val="008F7B42"/>
    <w:rsid w:val="009004F6"/>
    <w:rsid w:val="00900566"/>
    <w:rsid w:val="009006E1"/>
    <w:rsid w:val="00900A0E"/>
    <w:rsid w:val="00901E2B"/>
    <w:rsid w:val="00902A08"/>
    <w:rsid w:val="00902F1A"/>
    <w:rsid w:val="00902F5E"/>
    <w:rsid w:val="00905DD8"/>
    <w:rsid w:val="00906D73"/>
    <w:rsid w:val="009070ED"/>
    <w:rsid w:val="0091227E"/>
    <w:rsid w:val="00912B55"/>
    <w:rsid w:val="0091597B"/>
    <w:rsid w:val="0091708F"/>
    <w:rsid w:val="00920712"/>
    <w:rsid w:val="009212C9"/>
    <w:rsid w:val="0092315A"/>
    <w:rsid w:val="00924D06"/>
    <w:rsid w:val="0092626E"/>
    <w:rsid w:val="009302E3"/>
    <w:rsid w:val="0093141E"/>
    <w:rsid w:val="0093277C"/>
    <w:rsid w:val="009332A7"/>
    <w:rsid w:val="009335D8"/>
    <w:rsid w:val="00935395"/>
    <w:rsid w:val="00936C3C"/>
    <w:rsid w:val="0093768A"/>
    <w:rsid w:val="00940156"/>
    <w:rsid w:val="0094231E"/>
    <w:rsid w:val="00943A69"/>
    <w:rsid w:val="00945F9A"/>
    <w:rsid w:val="00946ED9"/>
    <w:rsid w:val="00950876"/>
    <w:rsid w:val="00950BA0"/>
    <w:rsid w:val="00951881"/>
    <w:rsid w:val="00952B50"/>
    <w:rsid w:val="00953756"/>
    <w:rsid w:val="00953970"/>
    <w:rsid w:val="0095472C"/>
    <w:rsid w:val="00955C33"/>
    <w:rsid w:val="00960163"/>
    <w:rsid w:val="00960466"/>
    <w:rsid w:val="00960F56"/>
    <w:rsid w:val="009700C7"/>
    <w:rsid w:val="00970430"/>
    <w:rsid w:val="0097050F"/>
    <w:rsid w:val="0097069E"/>
    <w:rsid w:val="00972F92"/>
    <w:rsid w:val="00974EDC"/>
    <w:rsid w:val="00982B97"/>
    <w:rsid w:val="009836A3"/>
    <w:rsid w:val="009846DE"/>
    <w:rsid w:val="00984B6A"/>
    <w:rsid w:val="00985B86"/>
    <w:rsid w:val="00985DBF"/>
    <w:rsid w:val="0098645D"/>
    <w:rsid w:val="009865D4"/>
    <w:rsid w:val="00990663"/>
    <w:rsid w:val="00990DBF"/>
    <w:rsid w:val="00990E7E"/>
    <w:rsid w:val="00991F08"/>
    <w:rsid w:val="00993A01"/>
    <w:rsid w:val="00996A59"/>
    <w:rsid w:val="009A083F"/>
    <w:rsid w:val="009A0D0F"/>
    <w:rsid w:val="009A1250"/>
    <w:rsid w:val="009A1BCF"/>
    <w:rsid w:val="009A1D8E"/>
    <w:rsid w:val="009A2326"/>
    <w:rsid w:val="009A277F"/>
    <w:rsid w:val="009A3986"/>
    <w:rsid w:val="009A43AD"/>
    <w:rsid w:val="009A572F"/>
    <w:rsid w:val="009A766B"/>
    <w:rsid w:val="009B1F44"/>
    <w:rsid w:val="009B3E64"/>
    <w:rsid w:val="009B41D2"/>
    <w:rsid w:val="009B4241"/>
    <w:rsid w:val="009B43C4"/>
    <w:rsid w:val="009B68AC"/>
    <w:rsid w:val="009B72E2"/>
    <w:rsid w:val="009C1B9C"/>
    <w:rsid w:val="009C1EE8"/>
    <w:rsid w:val="009C281B"/>
    <w:rsid w:val="009C3936"/>
    <w:rsid w:val="009C3CF6"/>
    <w:rsid w:val="009C4E58"/>
    <w:rsid w:val="009C6277"/>
    <w:rsid w:val="009C7508"/>
    <w:rsid w:val="009D095E"/>
    <w:rsid w:val="009D1328"/>
    <w:rsid w:val="009D358B"/>
    <w:rsid w:val="009D4207"/>
    <w:rsid w:val="009D75BA"/>
    <w:rsid w:val="009E098A"/>
    <w:rsid w:val="009E1066"/>
    <w:rsid w:val="009E2334"/>
    <w:rsid w:val="009E4C14"/>
    <w:rsid w:val="009E4E77"/>
    <w:rsid w:val="009E5768"/>
    <w:rsid w:val="009E5B27"/>
    <w:rsid w:val="009E69CC"/>
    <w:rsid w:val="009E69CF"/>
    <w:rsid w:val="009E7104"/>
    <w:rsid w:val="009F244B"/>
    <w:rsid w:val="009F31DB"/>
    <w:rsid w:val="009F3534"/>
    <w:rsid w:val="009F511F"/>
    <w:rsid w:val="009F5204"/>
    <w:rsid w:val="009F6254"/>
    <w:rsid w:val="009F64AF"/>
    <w:rsid w:val="009F6DB3"/>
    <w:rsid w:val="009F734A"/>
    <w:rsid w:val="009F7943"/>
    <w:rsid w:val="00A01269"/>
    <w:rsid w:val="00A06EF3"/>
    <w:rsid w:val="00A10CC0"/>
    <w:rsid w:val="00A116A0"/>
    <w:rsid w:val="00A120B6"/>
    <w:rsid w:val="00A138F7"/>
    <w:rsid w:val="00A15613"/>
    <w:rsid w:val="00A21016"/>
    <w:rsid w:val="00A22368"/>
    <w:rsid w:val="00A22722"/>
    <w:rsid w:val="00A22D59"/>
    <w:rsid w:val="00A23C42"/>
    <w:rsid w:val="00A24559"/>
    <w:rsid w:val="00A25250"/>
    <w:rsid w:val="00A25DAE"/>
    <w:rsid w:val="00A30DA6"/>
    <w:rsid w:val="00A30F9D"/>
    <w:rsid w:val="00A3343D"/>
    <w:rsid w:val="00A3375C"/>
    <w:rsid w:val="00A3449E"/>
    <w:rsid w:val="00A34DDF"/>
    <w:rsid w:val="00A41673"/>
    <w:rsid w:val="00A41685"/>
    <w:rsid w:val="00A421A6"/>
    <w:rsid w:val="00A43589"/>
    <w:rsid w:val="00A43D93"/>
    <w:rsid w:val="00A43FEE"/>
    <w:rsid w:val="00A4417D"/>
    <w:rsid w:val="00A4426A"/>
    <w:rsid w:val="00A45B0B"/>
    <w:rsid w:val="00A47B0D"/>
    <w:rsid w:val="00A50723"/>
    <w:rsid w:val="00A514E7"/>
    <w:rsid w:val="00A516A9"/>
    <w:rsid w:val="00A54074"/>
    <w:rsid w:val="00A54DD9"/>
    <w:rsid w:val="00A5537D"/>
    <w:rsid w:val="00A55BB1"/>
    <w:rsid w:val="00A5632E"/>
    <w:rsid w:val="00A56663"/>
    <w:rsid w:val="00A60EF3"/>
    <w:rsid w:val="00A63A60"/>
    <w:rsid w:val="00A63BA3"/>
    <w:rsid w:val="00A63D52"/>
    <w:rsid w:val="00A6498B"/>
    <w:rsid w:val="00A64AE8"/>
    <w:rsid w:val="00A64ED5"/>
    <w:rsid w:val="00A65168"/>
    <w:rsid w:val="00A65CDE"/>
    <w:rsid w:val="00A7056C"/>
    <w:rsid w:val="00A715BF"/>
    <w:rsid w:val="00A73BE5"/>
    <w:rsid w:val="00A75864"/>
    <w:rsid w:val="00A76DF1"/>
    <w:rsid w:val="00A773FD"/>
    <w:rsid w:val="00A77605"/>
    <w:rsid w:val="00A833DF"/>
    <w:rsid w:val="00A840A8"/>
    <w:rsid w:val="00A85B5A"/>
    <w:rsid w:val="00A86844"/>
    <w:rsid w:val="00A92532"/>
    <w:rsid w:val="00A93288"/>
    <w:rsid w:val="00A9462C"/>
    <w:rsid w:val="00A95D51"/>
    <w:rsid w:val="00A9639C"/>
    <w:rsid w:val="00A96BCE"/>
    <w:rsid w:val="00A97B35"/>
    <w:rsid w:val="00AA0C12"/>
    <w:rsid w:val="00AA14B6"/>
    <w:rsid w:val="00AA26F0"/>
    <w:rsid w:val="00AA5322"/>
    <w:rsid w:val="00AB141C"/>
    <w:rsid w:val="00AB1AA4"/>
    <w:rsid w:val="00AB2914"/>
    <w:rsid w:val="00AB32F4"/>
    <w:rsid w:val="00AB36E9"/>
    <w:rsid w:val="00AB408F"/>
    <w:rsid w:val="00AB6B85"/>
    <w:rsid w:val="00AB7444"/>
    <w:rsid w:val="00AB7ED0"/>
    <w:rsid w:val="00AC343C"/>
    <w:rsid w:val="00AC3E4D"/>
    <w:rsid w:val="00AC401E"/>
    <w:rsid w:val="00AC75E5"/>
    <w:rsid w:val="00AC7ADC"/>
    <w:rsid w:val="00AD08C7"/>
    <w:rsid w:val="00AD1322"/>
    <w:rsid w:val="00AD3A70"/>
    <w:rsid w:val="00AD59DD"/>
    <w:rsid w:val="00AD64EE"/>
    <w:rsid w:val="00AD694F"/>
    <w:rsid w:val="00AE1B2D"/>
    <w:rsid w:val="00AE77F8"/>
    <w:rsid w:val="00AF07EE"/>
    <w:rsid w:val="00AF3D26"/>
    <w:rsid w:val="00AF4831"/>
    <w:rsid w:val="00AF48F1"/>
    <w:rsid w:val="00AF4D93"/>
    <w:rsid w:val="00B0089D"/>
    <w:rsid w:val="00B00995"/>
    <w:rsid w:val="00B00B07"/>
    <w:rsid w:val="00B00B89"/>
    <w:rsid w:val="00B012F9"/>
    <w:rsid w:val="00B0394E"/>
    <w:rsid w:val="00B04735"/>
    <w:rsid w:val="00B0495D"/>
    <w:rsid w:val="00B04EE5"/>
    <w:rsid w:val="00B054F4"/>
    <w:rsid w:val="00B07630"/>
    <w:rsid w:val="00B0781E"/>
    <w:rsid w:val="00B07CAE"/>
    <w:rsid w:val="00B10EEB"/>
    <w:rsid w:val="00B1187F"/>
    <w:rsid w:val="00B157F6"/>
    <w:rsid w:val="00B15A3C"/>
    <w:rsid w:val="00B16311"/>
    <w:rsid w:val="00B16CB7"/>
    <w:rsid w:val="00B20EE8"/>
    <w:rsid w:val="00B22149"/>
    <w:rsid w:val="00B23DE7"/>
    <w:rsid w:val="00B2437E"/>
    <w:rsid w:val="00B277C6"/>
    <w:rsid w:val="00B335A9"/>
    <w:rsid w:val="00B33F13"/>
    <w:rsid w:val="00B342C4"/>
    <w:rsid w:val="00B419E4"/>
    <w:rsid w:val="00B41EB0"/>
    <w:rsid w:val="00B43AA4"/>
    <w:rsid w:val="00B451B3"/>
    <w:rsid w:val="00B46DD0"/>
    <w:rsid w:val="00B477AE"/>
    <w:rsid w:val="00B51427"/>
    <w:rsid w:val="00B5195A"/>
    <w:rsid w:val="00B51965"/>
    <w:rsid w:val="00B524EB"/>
    <w:rsid w:val="00B52B52"/>
    <w:rsid w:val="00B54457"/>
    <w:rsid w:val="00B555BE"/>
    <w:rsid w:val="00B56C26"/>
    <w:rsid w:val="00B56E8E"/>
    <w:rsid w:val="00B57B35"/>
    <w:rsid w:val="00B6004F"/>
    <w:rsid w:val="00B6062A"/>
    <w:rsid w:val="00B61000"/>
    <w:rsid w:val="00B626BB"/>
    <w:rsid w:val="00B64723"/>
    <w:rsid w:val="00B64D5F"/>
    <w:rsid w:val="00B64F9E"/>
    <w:rsid w:val="00B65414"/>
    <w:rsid w:val="00B65EBB"/>
    <w:rsid w:val="00B671EE"/>
    <w:rsid w:val="00B67568"/>
    <w:rsid w:val="00B70ACD"/>
    <w:rsid w:val="00B7231B"/>
    <w:rsid w:val="00B7400D"/>
    <w:rsid w:val="00B74824"/>
    <w:rsid w:val="00B7652E"/>
    <w:rsid w:val="00B77DEA"/>
    <w:rsid w:val="00B8181E"/>
    <w:rsid w:val="00B82BBA"/>
    <w:rsid w:val="00B844D5"/>
    <w:rsid w:val="00B85509"/>
    <w:rsid w:val="00B873C0"/>
    <w:rsid w:val="00B8766F"/>
    <w:rsid w:val="00B87C67"/>
    <w:rsid w:val="00B87E3B"/>
    <w:rsid w:val="00B87FC5"/>
    <w:rsid w:val="00B93291"/>
    <w:rsid w:val="00B93EB2"/>
    <w:rsid w:val="00B941C2"/>
    <w:rsid w:val="00B94985"/>
    <w:rsid w:val="00BA04DF"/>
    <w:rsid w:val="00BA2449"/>
    <w:rsid w:val="00BA2D8D"/>
    <w:rsid w:val="00BA54B9"/>
    <w:rsid w:val="00BA599E"/>
    <w:rsid w:val="00BA71F2"/>
    <w:rsid w:val="00BB0290"/>
    <w:rsid w:val="00BB0851"/>
    <w:rsid w:val="00BB304F"/>
    <w:rsid w:val="00BB3230"/>
    <w:rsid w:val="00BB44D4"/>
    <w:rsid w:val="00BB48B2"/>
    <w:rsid w:val="00BB51B5"/>
    <w:rsid w:val="00BB5845"/>
    <w:rsid w:val="00BB5D65"/>
    <w:rsid w:val="00BB6B49"/>
    <w:rsid w:val="00BC0533"/>
    <w:rsid w:val="00BC21B2"/>
    <w:rsid w:val="00BC4053"/>
    <w:rsid w:val="00BC4861"/>
    <w:rsid w:val="00BC7825"/>
    <w:rsid w:val="00BC7F69"/>
    <w:rsid w:val="00BD3FAB"/>
    <w:rsid w:val="00BD407B"/>
    <w:rsid w:val="00BD5CF7"/>
    <w:rsid w:val="00BE000B"/>
    <w:rsid w:val="00BE5A50"/>
    <w:rsid w:val="00BE5B98"/>
    <w:rsid w:val="00BE6E7D"/>
    <w:rsid w:val="00BE7B89"/>
    <w:rsid w:val="00BE7C4C"/>
    <w:rsid w:val="00BF1D14"/>
    <w:rsid w:val="00BF25F9"/>
    <w:rsid w:val="00BF283A"/>
    <w:rsid w:val="00BF2FBD"/>
    <w:rsid w:val="00BF3690"/>
    <w:rsid w:val="00BF605E"/>
    <w:rsid w:val="00BF7972"/>
    <w:rsid w:val="00C027C1"/>
    <w:rsid w:val="00C02AF2"/>
    <w:rsid w:val="00C03192"/>
    <w:rsid w:val="00C043B5"/>
    <w:rsid w:val="00C0547C"/>
    <w:rsid w:val="00C05C2B"/>
    <w:rsid w:val="00C1050F"/>
    <w:rsid w:val="00C1076A"/>
    <w:rsid w:val="00C10A43"/>
    <w:rsid w:val="00C10D4B"/>
    <w:rsid w:val="00C11B65"/>
    <w:rsid w:val="00C136CF"/>
    <w:rsid w:val="00C13C98"/>
    <w:rsid w:val="00C143CE"/>
    <w:rsid w:val="00C154D8"/>
    <w:rsid w:val="00C16660"/>
    <w:rsid w:val="00C16683"/>
    <w:rsid w:val="00C22CBD"/>
    <w:rsid w:val="00C23E89"/>
    <w:rsid w:val="00C24E1F"/>
    <w:rsid w:val="00C258C8"/>
    <w:rsid w:val="00C26685"/>
    <w:rsid w:val="00C27023"/>
    <w:rsid w:val="00C27443"/>
    <w:rsid w:val="00C30B3E"/>
    <w:rsid w:val="00C30CD9"/>
    <w:rsid w:val="00C313E6"/>
    <w:rsid w:val="00C34105"/>
    <w:rsid w:val="00C34DC1"/>
    <w:rsid w:val="00C35B1A"/>
    <w:rsid w:val="00C35C78"/>
    <w:rsid w:val="00C36346"/>
    <w:rsid w:val="00C378BF"/>
    <w:rsid w:val="00C37B2F"/>
    <w:rsid w:val="00C41047"/>
    <w:rsid w:val="00C41C2C"/>
    <w:rsid w:val="00C42302"/>
    <w:rsid w:val="00C42CD1"/>
    <w:rsid w:val="00C442D2"/>
    <w:rsid w:val="00C4516A"/>
    <w:rsid w:val="00C45B77"/>
    <w:rsid w:val="00C45D94"/>
    <w:rsid w:val="00C47BCE"/>
    <w:rsid w:val="00C47EAB"/>
    <w:rsid w:val="00C50885"/>
    <w:rsid w:val="00C51FEF"/>
    <w:rsid w:val="00C5269A"/>
    <w:rsid w:val="00C55C79"/>
    <w:rsid w:val="00C57777"/>
    <w:rsid w:val="00C624BE"/>
    <w:rsid w:val="00C63226"/>
    <w:rsid w:val="00C63F86"/>
    <w:rsid w:val="00C6483D"/>
    <w:rsid w:val="00C6553A"/>
    <w:rsid w:val="00C662DD"/>
    <w:rsid w:val="00C66CF4"/>
    <w:rsid w:val="00C72EEB"/>
    <w:rsid w:val="00C74626"/>
    <w:rsid w:val="00C75119"/>
    <w:rsid w:val="00C75235"/>
    <w:rsid w:val="00C75B1C"/>
    <w:rsid w:val="00C762FA"/>
    <w:rsid w:val="00C806C9"/>
    <w:rsid w:val="00C84349"/>
    <w:rsid w:val="00C85078"/>
    <w:rsid w:val="00C858B0"/>
    <w:rsid w:val="00C8613D"/>
    <w:rsid w:val="00C87234"/>
    <w:rsid w:val="00C878A5"/>
    <w:rsid w:val="00C90EAE"/>
    <w:rsid w:val="00C91F50"/>
    <w:rsid w:val="00C9347E"/>
    <w:rsid w:val="00C9452C"/>
    <w:rsid w:val="00C94687"/>
    <w:rsid w:val="00C9694E"/>
    <w:rsid w:val="00C96C73"/>
    <w:rsid w:val="00C973A8"/>
    <w:rsid w:val="00C97FCC"/>
    <w:rsid w:val="00CA0082"/>
    <w:rsid w:val="00CA0574"/>
    <w:rsid w:val="00CA0D3E"/>
    <w:rsid w:val="00CA4A9A"/>
    <w:rsid w:val="00CA4B6B"/>
    <w:rsid w:val="00CA4C32"/>
    <w:rsid w:val="00CA54B1"/>
    <w:rsid w:val="00CA64D2"/>
    <w:rsid w:val="00CA68D9"/>
    <w:rsid w:val="00CA7184"/>
    <w:rsid w:val="00CB05B3"/>
    <w:rsid w:val="00CB2498"/>
    <w:rsid w:val="00CB3C92"/>
    <w:rsid w:val="00CB4B90"/>
    <w:rsid w:val="00CB599D"/>
    <w:rsid w:val="00CB6365"/>
    <w:rsid w:val="00CB6952"/>
    <w:rsid w:val="00CC079F"/>
    <w:rsid w:val="00CC1E95"/>
    <w:rsid w:val="00CC2418"/>
    <w:rsid w:val="00CC2F63"/>
    <w:rsid w:val="00CC4EB0"/>
    <w:rsid w:val="00CC7F3C"/>
    <w:rsid w:val="00CD1368"/>
    <w:rsid w:val="00CD15B5"/>
    <w:rsid w:val="00CD1CE3"/>
    <w:rsid w:val="00CD23BF"/>
    <w:rsid w:val="00CD2912"/>
    <w:rsid w:val="00CD2AA5"/>
    <w:rsid w:val="00CD3CB5"/>
    <w:rsid w:val="00CD414A"/>
    <w:rsid w:val="00CD4C21"/>
    <w:rsid w:val="00CD63FF"/>
    <w:rsid w:val="00CD6882"/>
    <w:rsid w:val="00CD7E8A"/>
    <w:rsid w:val="00CE0046"/>
    <w:rsid w:val="00CE07C9"/>
    <w:rsid w:val="00CE11BF"/>
    <w:rsid w:val="00CE1223"/>
    <w:rsid w:val="00CE3E1F"/>
    <w:rsid w:val="00CE4593"/>
    <w:rsid w:val="00CE4E30"/>
    <w:rsid w:val="00CE50EF"/>
    <w:rsid w:val="00CE6287"/>
    <w:rsid w:val="00CF0BD5"/>
    <w:rsid w:val="00CF1A6B"/>
    <w:rsid w:val="00CF32ED"/>
    <w:rsid w:val="00CF5941"/>
    <w:rsid w:val="00CF59C8"/>
    <w:rsid w:val="00CF5C48"/>
    <w:rsid w:val="00D000C7"/>
    <w:rsid w:val="00D005F7"/>
    <w:rsid w:val="00D00AC3"/>
    <w:rsid w:val="00D017BF"/>
    <w:rsid w:val="00D01987"/>
    <w:rsid w:val="00D0379F"/>
    <w:rsid w:val="00D05BD3"/>
    <w:rsid w:val="00D077FE"/>
    <w:rsid w:val="00D07C57"/>
    <w:rsid w:val="00D14CD6"/>
    <w:rsid w:val="00D16C10"/>
    <w:rsid w:val="00D1713F"/>
    <w:rsid w:val="00D1725E"/>
    <w:rsid w:val="00D207D7"/>
    <w:rsid w:val="00D227E5"/>
    <w:rsid w:val="00D2311C"/>
    <w:rsid w:val="00D26334"/>
    <w:rsid w:val="00D26B0D"/>
    <w:rsid w:val="00D272DF"/>
    <w:rsid w:val="00D27A50"/>
    <w:rsid w:val="00D27CFE"/>
    <w:rsid w:val="00D310F8"/>
    <w:rsid w:val="00D322DB"/>
    <w:rsid w:val="00D341A3"/>
    <w:rsid w:val="00D34CDA"/>
    <w:rsid w:val="00D360ED"/>
    <w:rsid w:val="00D36545"/>
    <w:rsid w:val="00D37822"/>
    <w:rsid w:val="00D41365"/>
    <w:rsid w:val="00D4175B"/>
    <w:rsid w:val="00D422AF"/>
    <w:rsid w:val="00D43E7A"/>
    <w:rsid w:val="00D443B9"/>
    <w:rsid w:val="00D444B8"/>
    <w:rsid w:val="00D45720"/>
    <w:rsid w:val="00D47247"/>
    <w:rsid w:val="00D53F4A"/>
    <w:rsid w:val="00D55394"/>
    <w:rsid w:val="00D556EB"/>
    <w:rsid w:val="00D568E8"/>
    <w:rsid w:val="00D607A3"/>
    <w:rsid w:val="00D60C2B"/>
    <w:rsid w:val="00D61E67"/>
    <w:rsid w:val="00D64980"/>
    <w:rsid w:val="00D64B12"/>
    <w:rsid w:val="00D65E5E"/>
    <w:rsid w:val="00D65ECD"/>
    <w:rsid w:val="00D705D3"/>
    <w:rsid w:val="00D70E5D"/>
    <w:rsid w:val="00D74ABD"/>
    <w:rsid w:val="00D759BD"/>
    <w:rsid w:val="00D8052F"/>
    <w:rsid w:val="00D8179C"/>
    <w:rsid w:val="00D826F0"/>
    <w:rsid w:val="00D8279F"/>
    <w:rsid w:val="00D83AA1"/>
    <w:rsid w:val="00D8771B"/>
    <w:rsid w:val="00D91B29"/>
    <w:rsid w:val="00D91D1A"/>
    <w:rsid w:val="00D92D95"/>
    <w:rsid w:val="00D93D57"/>
    <w:rsid w:val="00D943A2"/>
    <w:rsid w:val="00D95EBB"/>
    <w:rsid w:val="00D96B00"/>
    <w:rsid w:val="00D97713"/>
    <w:rsid w:val="00DA2541"/>
    <w:rsid w:val="00DA3480"/>
    <w:rsid w:val="00DA353F"/>
    <w:rsid w:val="00DA4238"/>
    <w:rsid w:val="00DA5CCF"/>
    <w:rsid w:val="00DA5ED7"/>
    <w:rsid w:val="00DA656A"/>
    <w:rsid w:val="00DA7862"/>
    <w:rsid w:val="00DB04DA"/>
    <w:rsid w:val="00DB1277"/>
    <w:rsid w:val="00DB29BC"/>
    <w:rsid w:val="00DB2AB1"/>
    <w:rsid w:val="00DB2DA2"/>
    <w:rsid w:val="00DB4B72"/>
    <w:rsid w:val="00DB68BB"/>
    <w:rsid w:val="00DB7CDD"/>
    <w:rsid w:val="00DC26B3"/>
    <w:rsid w:val="00DC2D67"/>
    <w:rsid w:val="00DC5154"/>
    <w:rsid w:val="00DC6A12"/>
    <w:rsid w:val="00DC7309"/>
    <w:rsid w:val="00DD0D0B"/>
    <w:rsid w:val="00DD15D1"/>
    <w:rsid w:val="00DD2A34"/>
    <w:rsid w:val="00DD44F9"/>
    <w:rsid w:val="00DD4E9D"/>
    <w:rsid w:val="00DD57B1"/>
    <w:rsid w:val="00DD7F5D"/>
    <w:rsid w:val="00DE1775"/>
    <w:rsid w:val="00DE1989"/>
    <w:rsid w:val="00DE3489"/>
    <w:rsid w:val="00DE3C07"/>
    <w:rsid w:val="00DE6BF0"/>
    <w:rsid w:val="00DE7D8D"/>
    <w:rsid w:val="00DF0E46"/>
    <w:rsid w:val="00DF1223"/>
    <w:rsid w:val="00DF1FBC"/>
    <w:rsid w:val="00DF2023"/>
    <w:rsid w:val="00DF3439"/>
    <w:rsid w:val="00DF34C1"/>
    <w:rsid w:val="00DF41A1"/>
    <w:rsid w:val="00DF53D2"/>
    <w:rsid w:val="00E00518"/>
    <w:rsid w:val="00E0186B"/>
    <w:rsid w:val="00E0213B"/>
    <w:rsid w:val="00E03436"/>
    <w:rsid w:val="00E04109"/>
    <w:rsid w:val="00E04950"/>
    <w:rsid w:val="00E04AE4"/>
    <w:rsid w:val="00E06006"/>
    <w:rsid w:val="00E07405"/>
    <w:rsid w:val="00E07697"/>
    <w:rsid w:val="00E120A4"/>
    <w:rsid w:val="00E1235C"/>
    <w:rsid w:val="00E12C08"/>
    <w:rsid w:val="00E131B5"/>
    <w:rsid w:val="00E1450F"/>
    <w:rsid w:val="00E147F2"/>
    <w:rsid w:val="00E217DB"/>
    <w:rsid w:val="00E23EFD"/>
    <w:rsid w:val="00E2406C"/>
    <w:rsid w:val="00E271CC"/>
    <w:rsid w:val="00E3200A"/>
    <w:rsid w:val="00E32FEF"/>
    <w:rsid w:val="00E411E1"/>
    <w:rsid w:val="00E41F2F"/>
    <w:rsid w:val="00E42071"/>
    <w:rsid w:val="00E4211B"/>
    <w:rsid w:val="00E437EB"/>
    <w:rsid w:val="00E44B30"/>
    <w:rsid w:val="00E4660C"/>
    <w:rsid w:val="00E5307E"/>
    <w:rsid w:val="00E55AEC"/>
    <w:rsid w:val="00E56A9D"/>
    <w:rsid w:val="00E57E66"/>
    <w:rsid w:val="00E632FF"/>
    <w:rsid w:val="00E63C33"/>
    <w:rsid w:val="00E64A91"/>
    <w:rsid w:val="00E64DE4"/>
    <w:rsid w:val="00E64F19"/>
    <w:rsid w:val="00E64F81"/>
    <w:rsid w:val="00E66999"/>
    <w:rsid w:val="00E672C0"/>
    <w:rsid w:val="00E700C9"/>
    <w:rsid w:val="00E70595"/>
    <w:rsid w:val="00E70D16"/>
    <w:rsid w:val="00E7109E"/>
    <w:rsid w:val="00E7193E"/>
    <w:rsid w:val="00E7275A"/>
    <w:rsid w:val="00E73813"/>
    <w:rsid w:val="00E73AED"/>
    <w:rsid w:val="00E743E6"/>
    <w:rsid w:val="00E74947"/>
    <w:rsid w:val="00E77915"/>
    <w:rsid w:val="00E8017B"/>
    <w:rsid w:val="00E80625"/>
    <w:rsid w:val="00E80B5E"/>
    <w:rsid w:val="00E81121"/>
    <w:rsid w:val="00E8443F"/>
    <w:rsid w:val="00E84E86"/>
    <w:rsid w:val="00E856C5"/>
    <w:rsid w:val="00E85F80"/>
    <w:rsid w:val="00E864AA"/>
    <w:rsid w:val="00E86D56"/>
    <w:rsid w:val="00E90B52"/>
    <w:rsid w:val="00E90F9A"/>
    <w:rsid w:val="00E911FF"/>
    <w:rsid w:val="00E923F3"/>
    <w:rsid w:val="00E93133"/>
    <w:rsid w:val="00E932CA"/>
    <w:rsid w:val="00E946D4"/>
    <w:rsid w:val="00E96840"/>
    <w:rsid w:val="00E97300"/>
    <w:rsid w:val="00E97456"/>
    <w:rsid w:val="00E9752E"/>
    <w:rsid w:val="00E97F21"/>
    <w:rsid w:val="00EA3894"/>
    <w:rsid w:val="00EA54FB"/>
    <w:rsid w:val="00EA5603"/>
    <w:rsid w:val="00EA66F9"/>
    <w:rsid w:val="00EA6EFB"/>
    <w:rsid w:val="00EB1D78"/>
    <w:rsid w:val="00EB2E34"/>
    <w:rsid w:val="00EB2FF8"/>
    <w:rsid w:val="00EB44AF"/>
    <w:rsid w:val="00EB566D"/>
    <w:rsid w:val="00EB5903"/>
    <w:rsid w:val="00EB6DB9"/>
    <w:rsid w:val="00EB76F8"/>
    <w:rsid w:val="00EC091F"/>
    <w:rsid w:val="00EC1C93"/>
    <w:rsid w:val="00EC2B24"/>
    <w:rsid w:val="00EC421D"/>
    <w:rsid w:val="00EC46EF"/>
    <w:rsid w:val="00EC47F0"/>
    <w:rsid w:val="00EC5103"/>
    <w:rsid w:val="00EC54A0"/>
    <w:rsid w:val="00EC605B"/>
    <w:rsid w:val="00EC691D"/>
    <w:rsid w:val="00EC79A3"/>
    <w:rsid w:val="00ED0A2A"/>
    <w:rsid w:val="00ED1A47"/>
    <w:rsid w:val="00ED1C06"/>
    <w:rsid w:val="00ED4215"/>
    <w:rsid w:val="00ED4E8D"/>
    <w:rsid w:val="00ED585A"/>
    <w:rsid w:val="00ED5CCC"/>
    <w:rsid w:val="00ED5FD5"/>
    <w:rsid w:val="00ED760E"/>
    <w:rsid w:val="00EE2AE5"/>
    <w:rsid w:val="00EE7131"/>
    <w:rsid w:val="00EF0540"/>
    <w:rsid w:val="00EF1B83"/>
    <w:rsid w:val="00EF1EE8"/>
    <w:rsid w:val="00EF6170"/>
    <w:rsid w:val="00EF7497"/>
    <w:rsid w:val="00EF76AB"/>
    <w:rsid w:val="00F0115A"/>
    <w:rsid w:val="00F013C2"/>
    <w:rsid w:val="00F02FC5"/>
    <w:rsid w:val="00F1044F"/>
    <w:rsid w:val="00F1298B"/>
    <w:rsid w:val="00F14C74"/>
    <w:rsid w:val="00F17A61"/>
    <w:rsid w:val="00F17C75"/>
    <w:rsid w:val="00F2047D"/>
    <w:rsid w:val="00F20C83"/>
    <w:rsid w:val="00F213F8"/>
    <w:rsid w:val="00F2667A"/>
    <w:rsid w:val="00F27002"/>
    <w:rsid w:val="00F31442"/>
    <w:rsid w:val="00F315A0"/>
    <w:rsid w:val="00F3459C"/>
    <w:rsid w:val="00F37EFA"/>
    <w:rsid w:val="00F400E7"/>
    <w:rsid w:val="00F418DA"/>
    <w:rsid w:val="00F42A6E"/>
    <w:rsid w:val="00F43182"/>
    <w:rsid w:val="00F43275"/>
    <w:rsid w:val="00F47E32"/>
    <w:rsid w:val="00F50940"/>
    <w:rsid w:val="00F5260B"/>
    <w:rsid w:val="00F53234"/>
    <w:rsid w:val="00F53617"/>
    <w:rsid w:val="00F577DE"/>
    <w:rsid w:val="00F60297"/>
    <w:rsid w:val="00F60361"/>
    <w:rsid w:val="00F60F29"/>
    <w:rsid w:val="00F61283"/>
    <w:rsid w:val="00F62E33"/>
    <w:rsid w:val="00F63473"/>
    <w:rsid w:val="00F63C65"/>
    <w:rsid w:val="00F6646C"/>
    <w:rsid w:val="00F670F4"/>
    <w:rsid w:val="00F671D2"/>
    <w:rsid w:val="00F67358"/>
    <w:rsid w:val="00F67AAD"/>
    <w:rsid w:val="00F67FD9"/>
    <w:rsid w:val="00F70CEA"/>
    <w:rsid w:val="00F74811"/>
    <w:rsid w:val="00F752F4"/>
    <w:rsid w:val="00F75BEA"/>
    <w:rsid w:val="00F7775C"/>
    <w:rsid w:val="00F8080A"/>
    <w:rsid w:val="00F80B59"/>
    <w:rsid w:val="00F83E64"/>
    <w:rsid w:val="00F86827"/>
    <w:rsid w:val="00F8782B"/>
    <w:rsid w:val="00F87D48"/>
    <w:rsid w:val="00F91473"/>
    <w:rsid w:val="00F91798"/>
    <w:rsid w:val="00F926DD"/>
    <w:rsid w:val="00F92E8A"/>
    <w:rsid w:val="00F93FBC"/>
    <w:rsid w:val="00F97A81"/>
    <w:rsid w:val="00F97DCD"/>
    <w:rsid w:val="00FA075A"/>
    <w:rsid w:val="00FA0E94"/>
    <w:rsid w:val="00FA22F5"/>
    <w:rsid w:val="00FA5036"/>
    <w:rsid w:val="00FA52F5"/>
    <w:rsid w:val="00FA549B"/>
    <w:rsid w:val="00FA5856"/>
    <w:rsid w:val="00FA5E76"/>
    <w:rsid w:val="00FA620D"/>
    <w:rsid w:val="00FA7A44"/>
    <w:rsid w:val="00FB2D4E"/>
    <w:rsid w:val="00FB3817"/>
    <w:rsid w:val="00FB6BC7"/>
    <w:rsid w:val="00FB7076"/>
    <w:rsid w:val="00FB7152"/>
    <w:rsid w:val="00FB747B"/>
    <w:rsid w:val="00FC1776"/>
    <w:rsid w:val="00FC2120"/>
    <w:rsid w:val="00FC2EE4"/>
    <w:rsid w:val="00FC58D7"/>
    <w:rsid w:val="00FC65BB"/>
    <w:rsid w:val="00FD0858"/>
    <w:rsid w:val="00FD1522"/>
    <w:rsid w:val="00FD163A"/>
    <w:rsid w:val="00FD1A09"/>
    <w:rsid w:val="00FD3D63"/>
    <w:rsid w:val="00FD4B4A"/>
    <w:rsid w:val="00FD4B5C"/>
    <w:rsid w:val="00FD5D8A"/>
    <w:rsid w:val="00FD612B"/>
    <w:rsid w:val="00FE2DAB"/>
    <w:rsid w:val="00FE35A3"/>
    <w:rsid w:val="00FE46DF"/>
    <w:rsid w:val="00FE674B"/>
    <w:rsid w:val="00FE6BE8"/>
    <w:rsid w:val="00FF00A3"/>
    <w:rsid w:val="00FF109E"/>
    <w:rsid w:val="00FF24EE"/>
    <w:rsid w:val="00FF6505"/>
    <w:rsid w:val="00FF792E"/>
    <w:rsid w:val="00FF7B3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208B3E"/>
  <w15:docId w15:val="{770C77D7-F8F2-4DDB-9C83-E53CAFCB0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FB"/>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A5632E"/>
    <w:rPr>
      <w:color w:val="0000FF"/>
      <w:u w:val="single"/>
    </w:rPr>
  </w:style>
  <w:style w:type="character" w:styleId="CommentReference">
    <w:name w:val="annotation reference"/>
    <w:basedOn w:val="DefaultParagraphFont"/>
    <w:uiPriority w:val="99"/>
    <w:unhideWhenUsed/>
    <w:rsid w:val="00FA5856"/>
    <w:rPr>
      <w:sz w:val="16"/>
      <w:szCs w:val="16"/>
    </w:rPr>
  </w:style>
  <w:style w:type="paragraph" w:styleId="CommentText">
    <w:name w:val="annotation text"/>
    <w:basedOn w:val="Normal"/>
    <w:link w:val="CommentTextChar"/>
    <w:uiPriority w:val="99"/>
    <w:unhideWhenUsed/>
    <w:rsid w:val="00FA5856"/>
    <w:pPr>
      <w:spacing w:line="240" w:lineRule="auto"/>
    </w:pPr>
    <w:rPr>
      <w:sz w:val="20"/>
      <w:szCs w:val="20"/>
    </w:rPr>
  </w:style>
  <w:style w:type="character" w:customStyle="1" w:styleId="CommentTextChar">
    <w:name w:val="Comment Text Char"/>
    <w:basedOn w:val="DefaultParagraphFont"/>
    <w:link w:val="CommentText"/>
    <w:uiPriority w:val="99"/>
    <w:rsid w:val="00FA5856"/>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FA5856"/>
    <w:rPr>
      <w:b/>
      <w:bCs/>
    </w:rPr>
  </w:style>
  <w:style w:type="character" w:customStyle="1" w:styleId="CommentSubjectChar">
    <w:name w:val="Comment Subject Char"/>
    <w:basedOn w:val="CommentTextChar"/>
    <w:link w:val="CommentSubject"/>
    <w:uiPriority w:val="99"/>
    <w:semiHidden/>
    <w:rsid w:val="00FA5856"/>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FA58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5856"/>
    <w:rPr>
      <w:rFonts w:ascii="Segoe UI" w:eastAsia="Calibri" w:hAnsi="Segoe UI" w:cs="Segoe UI"/>
      <w:sz w:val="18"/>
      <w:szCs w:val="18"/>
    </w:rPr>
  </w:style>
  <w:style w:type="paragraph" w:styleId="Header">
    <w:name w:val="header"/>
    <w:basedOn w:val="Normal"/>
    <w:link w:val="HeaderChar"/>
    <w:uiPriority w:val="99"/>
    <w:unhideWhenUsed/>
    <w:rsid w:val="006062F7"/>
    <w:pPr>
      <w:tabs>
        <w:tab w:val="center" w:pos="4153"/>
        <w:tab w:val="right" w:pos="8306"/>
      </w:tabs>
      <w:spacing w:after="0" w:line="240" w:lineRule="auto"/>
    </w:pPr>
  </w:style>
  <w:style w:type="character" w:customStyle="1" w:styleId="HeaderChar">
    <w:name w:val="Header Char"/>
    <w:basedOn w:val="DefaultParagraphFont"/>
    <w:link w:val="Header"/>
    <w:uiPriority w:val="99"/>
    <w:rsid w:val="006062F7"/>
    <w:rPr>
      <w:rFonts w:ascii="Calibri" w:eastAsia="Calibri" w:hAnsi="Calibri" w:cs="Times New Roman"/>
      <w:sz w:val="22"/>
    </w:rPr>
  </w:style>
  <w:style w:type="paragraph" w:styleId="Footer">
    <w:name w:val="footer"/>
    <w:basedOn w:val="Normal"/>
    <w:link w:val="FooterChar"/>
    <w:uiPriority w:val="99"/>
    <w:unhideWhenUsed/>
    <w:rsid w:val="006062F7"/>
    <w:pPr>
      <w:tabs>
        <w:tab w:val="center" w:pos="4153"/>
        <w:tab w:val="right" w:pos="8306"/>
      </w:tabs>
      <w:spacing w:after="0" w:line="240" w:lineRule="auto"/>
    </w:pPr>
  </w:style>
  <w:style w:type="character" w:customStyle="1" w:styleId="FooterChar">
    <w:name w:val="Footer Char"/>
    <w:basedOn w:val="DefaultParagraphFont"/>
    <w:link w:val="Footer"/>
    <w:uiPriority w:val="99"/>
    <w:rsid w:val="006062F7"/>
    <w:rPr>
      <w:rFonts w:ascii="Calibri" w:eastAsia="Calibri" w:hAnsi="Calibri" w:cs="Times New Roman"/>
      <w:sz w:val="22"/>
    </w:rPr>
  </w:style>
  <w:style w:type="paragraph" w:styleId="ListParagraph">
    <w:name w:val="List Paragraph"/>
    <w:basedOn w:val="Normal"/>
    <w:uiPriority w:val="34"/>
    <w:qFormat/>
    <w:rsid w:val="009D1328"/>
    <w:pPr>
      <w:ind w:left="720"/>
      <w:contextualSpacing/>
    </w:pPr>
  </w:style>
  <w:style w:type="paragraph" w:styleId="FootnoteText">
    <w:name w:val="footnote text"/>
    <w:aliases w:val="Footnote Text Char2,Footnote Text Char1 Char,Footnote Text Char Char Char,Footnote Text Char Char Char Char Char Char Char,Footnote Char Char Char Char Char Char Char,Fußnote Char Char Char Char Char Char Char,Footnote Text Char Char,f"/>
    <w:basedOn w:val="Normal"/>
    <w:link w:val="FootnoteTextChar"/>
    <w:uiPriority w:val="99"/>
    <w:unhideWhenUsed/>
    <w:rsid w:val="00542C01"/>
    <w:pPr>
      <w:spacing w:after="0" w:line="240" w:lineRule="auto"/>
    </w:pPr>
    <w:rPr>
      <w:sz w:val="20"/>
      <w:szCs w:val="20"/>
    </w:rPr>
  </w:style>
  <w:style w:type="character" w:customStyle="1" w:styleId="FootnoteTextChar">
    <w:name w:val="Footnote Text Char"/>
    <w:aliases w:val="Footnote Text Char2 Char,Footnote Text Char1 Char Char,Footnote Text Char Char Char Char,Footnote Text Char Char Char Char Char Char Char Char,Footnote Char Char Char Char Char Char Char Char,Footnote Text Char Char Char1,f Char"/>
    <w:basedOn w:val="DefaultParagraphFont"/>
    <w:link w:val="FootnoteText"/>
    <w:uiPriority w:val="99"/>
    <w:rsid w:val="00542C01"/>
    <w:rPr>
      <w:rFonts w:ascii="Calibri" w:eastAsia="Calibri" w:hAnsi="Calibri" w:cs="Times New Roman"/>
      <w:sz w:val="20"/>
      <w:szCs w:val="20"/>
    </w:rPr>
  </w:style>
  <w:style w:type="character" w:styleId="FootnoteReference">
    <w:name w:val="footnote reference"/>
    <w:aliases w:val="Footnote Reference Number,Footnote symbol,SUPERS,Footnote Refernece,ftref,Footnote Reference Superscript,stylish,BVI fnr,Fußnotenzeichen_Raxen,callout,Vēres atsauce,Odwołanie przypisu,Footnotes refss,Ref,de nota al pie,Times 10 Point"/>
    <w:basedOn w:val="DefaultParagraphFont"/>
    <w:link w:val="CharCharCharChar"/>
    <w:uiPriority w:val="99"/>
    <w:unhideWhenUsed/>
    <w:rsid w:val="00542C01"/>
    <w:rPr>
      <w:vertAlign w:val="superscript"/>
    </w:rPr>
  </w:style>
  <w:style w:type="paragraph" w:customStyle="1" w:styleId="CharCharCharChar">
    <w:name w:val="Char Char Char Char"/>
    <w:aliases w:val="Char2"/>
    <w:basedOn w:val="Normal"/>
    <w:next w:val="Normal"/>
    <w:link w:val="FootnoteReference"/>
    <w:uiPriority w:val="99"/>
    <w:rsid w:val="003F16F3"/>
    <w:pPr>
      <w:spacing w:after="160" w:line="240" w:lineRule="exact"/>
      <w:jc w:val="both"/>
      <w:textAlignment w:val="baseline"/>
    </w:pPr>
    <w:rPr>
      <w:rFonts w:ascii="Times New Roman" w:eastAsiaTheme="minorHAnsi" w:hAnsi="Times New Roman" w:cstheme="minorBidi"/>
      <w:sz w:val="24"/>
      <w:vertAlign w:val="superscript"/>
    </w:rPr>
  </w:style>
  <w:style w:type="paragraph" w:customStyle="1" w:styleId="Default">
    <w:name w:val="Default"/>
    <w:rsid w:val="008B249E"/>
    <w:pPr>
      <w:autoSpaceDE w:val="0"/>
      <w:autoSpaceDN w:val="0"/>
      <w:adjustRightInd w:val="0"/>
    </w:pPr>
    <w:rPr>
      <w:rFonts w:eastAsia="Calibri" w:cs="Times New Roman"/>
      <w:color w:val="000000"/>
      <w:szCs w:val="24"/>
      <w:lang w:eastAsia="lv-LV"/>
    </w:rPr>
  </w:style>
  <w:style w:type="paragraph" w:styleId="PlainText">
    <w:name w:val="Plain Text"/>
    <w:basedOn w:val="Normal"/>
    <w:link w:val="PlainTextChar"/>
    <w:uiPriority w:val="99"/>
    <w:semiHidden/>
    <w:unhideWhenUsed/>
    <w:rsid w:val="00F53234"/>
    <w:pPr>
      <w:spacing w:after="0" w:line="240" w:lineRule="auto"/>
    </w:pPr>
    <w:rPr>
      <w:rFonts w:eastAsiaTheme="minorHAnsi" w:cs="Calibri"/>
    </w:rPr>
  </w:style>
  <w:style w:type="character" w:customStyle="1" w:styleId="PlainTextChar">
    <w:name w:val="Plain Text Char"/>
    <w:basedOn w:val="DefaultParagraphFont"/>
    <w:link w:val="PlainText"/>
    <w:uiPriority w:val="99"/>
    <w:semiHidden/>
    <w:rsid w:val="00F53234"/>
    <w:rPr>
      <w:rFonts w:ascii="Calibri" w:hAnsi="Calibri" w:cs="Calibri"/>
      <w:sz w:val="22"/>
    </w:rPr>
  </w:style>
  <w:style w:type="character" w:styleId="FollowedHyperlink">
    <w:name w:val="FollowedHyperlink"/>
    <w:basedOn w:val="DefaultParagraphFont"/>
    <w:uiPriority w:val="99"/>
    <w:semiHidden/>
    <w:unhideWhenUsed/>
    <w:rsid w:val="00F53234"/>
    <w:rPr>
      <w:color w:val="954F72" w:themeColor="followedHyperlink"/>
      <w:u w:val="single"/>
    </w:rPr>
  </w:style>
  <w:style w:type="paragraph" w:styleId="Revision">
    <w:name w:val="Revision"/>
    <w:hidden/>
    <w:uiPriority w:val="99"/>
    <w:semiHidden/>
    <w:rsid w:val="00FE6BE8"/>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12380">
      <w:bodyDiv w:val="1"/>
      <w:marLeft w:val="0"/>
      <w:marRight w:val="0"/>
      <w:marTop w:val="0"/>
      <w:marBottom w:val="0"/>
      <w:divBdr>
        <w:top w:val="none" w:sz="0" w:space="0" w:color="auto"/>
        <w:left w:val="none" w:sz="0" w:space="0" w:color="auto"/>
        <w:bottom w:val="none" w:sz="0" w:space="0" w:color="auto"/>
        <w:right w:val="none" w:sz="0" w:space="0" w:color="auto"/>
      </w:divBdr>
    </w:div>
    <w:div w:id="1209877132">
      <w:bodyDiv w:val="1"/>
      <w:marLeft w:val="0"/>
      <w:marRight w:val="0"/>
      <w:marTop w:val="0"/>
      <w:marBottom w:val="0"/>
      <w:divBdr>
        <w:top w:val="none" w:sz="0" w:space="0" w:color="auto"/>
        <w:left w:val="none" w:sz="0" w:space="0" w:color="auto"/>
        <w:bottom w:val="none" w:sz="0" w:space="0" w:color="auto"/>
        <w:right w:val="none" w:sz="0" w:space="0" w:color="auto"/>
      </w:divBdr>
    </w:div>
    <w:div w:id="1872036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tsiconsultancy.com/wp-content/uploads/2012/04/Financing-Social-Enterprises-Mar-201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DB50A-32BA-40D2-B622-E84EFDD28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31170</Words>
  <Characters>17767</Characters>
  <Application>Microsoft Office Word</Application>
  <DocSecurity>4</DocSecurity>
  <Lines>148</Lines>
  <Paragraphs>97</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48840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Kristaps Balodis</dc:creator>
  <cp:keywords/>
  <dc:description/>
  <cp:lastModifiedBy>EZ</cp:lastModifiedBy>
  <cp:revision>2</cp:revision>
  <cp:lastPrinted>2021-05-27T14:44:00Z</cp:lastPrinted>
  <dcterms:created xsi:type="dcterms:W3CDTF">2021-12-15T16:01:00Z</dcterms:created>
  <dcterms:modified xsi:type="dcterms:W3CDTF">2021-12-15T16:01:00Z</dcterms:modified>
</cp:coreProperties>
</file>